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676" w:rsidRPr="00597676" w:rsidRDefault="00493E92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97676">
        <w:rPr>
          <w:rFonts w:ascii="Arial" w:hAnsi="Arial" w:cs="Arial"/>
          <w:b/>
          <w:sz w:val="24"/>
          <w:szCs w:val="24"/>
        </w:rPr>
        <w:t>H. CONGRESO DEL ESTADO DE YUCATÁN</w:t>
      </w:r>
    </w:p>
    <w:p w:rsidR="00493E92" w:rsidRPr="00597676" w:rsidRDefault="00597676" w:rsidP="005976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</w:t>
      </w:r>
      <w:r w:rsidR="00493E92" w:rsidRPr="00597676">
        <w:rPr>
          <w:rFonts w:ascii="Arial" w:hAnsi="Arial" w:cs="Arial"/>
          <w:b/>
          <w:sz w:val="24"/>
          <w:szCs w:val="24"/>
        </w:rPr>
        <w:t xml:space="preserve"> DE LA MESA DIRECTIVA</w:t>
      </w:r>
    </w:p>
    <w:p w:rsidR="00597676" w:rsidRPr="00597676" w:rsidRDefault="00597676" w:rsidP="0059767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E2BD3" w:rsidRPr="00597676" w:rsidRDefault="00493E92" w:rsidP="0059767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La suscrita diputada María Teresa Moisés Escala</w:t>
      </w:r>
      <w:r w:rsidR="00D573FF">
        <w:rPr>
          <w:rFonts w:ascii="Arial" w:eastAsia="Calibri" w:hAnsi="Arial" w:cs="Arial"/>
          <w:sz w:val="24"/>
          <w:szCs w:val="24"/>
        </w:rPr>
        <w:t>nte de la fracción legislativa</w:t>
      </w:r>
      <w:r w:rsidRPr="00597676">
        <w:rPr>
          <w:rFonts w:ascii="Arial" w:eastAsia="Calibri" w:hAnsi="Arial" w:cs="Arial"/>
          <w:sz w:val="24"/>
          <w:szCs w:val="24"/>
        </w:rPr>
        <w:t xml:space="preserve"> del Partido Revolucionario Institucional de esta LXII legislatura, con fundamento en</w:t>
      </w:r>
      <w:r w:rsidR="005E2BD3" w:rsidRPr="00597676">
        <w:rPr>
          <w:rFonts w:ascii="Arial" w:eastAsia="Calibri" w:hAnsi="Arial" w:cs="Arial"/>
          <w:sz w:val="24"/>
          <w:szCs w:val="24"/>
        </w:rPr>
        <w:t xml:space="preserve"> </w:t>
      </w:r>
      <w:r w:rsidR="007D338A" w:rsidRPr="00597676">
        <w:rPr>
          <w:rFonts w:ascii="Arial" w:hAnsi="Arial" w:cs="Arial"/>
          <w:sz w:val="24"/>
          <w:szCs w:val="24"/>
        </w:rPr>
        <w:t>lo establecido en los</w:t>
      </w:r>
      <w:r w:rsidR="005E2BD3" w:rsidRPr="00597676">
        <w:rPr>
          <w:rFonts w:ascii="Arial" w:hAnsi="Arial" w:cs="Arial"/>
          <w:sz w:val="24"/>
          <w:szCs w:val="24"/>
        </w:rPr>
        <w:t xml:space="preserve"> artículo</w:t>
      </w:r>
      <w:r w:rsidR="007D338A" w:rsidRPr="00597676">
        <w:rPr>
          <w:rFonts w:ascii="Arial" w:hAnsi="Arial" w:cs="Arial"/>
          <w:sz w:val="24"/>
          <w:szCs w:val="24"/>
        </w:rPr>
        <w:t>s</w:t>
      </w:r>
      <w:r w:rsidR="005E2BD3" w:rsidRPr="00597676">
        <w:rPr>
          <w:rFonts w:ascii="Arial" w:hAnsi="Arial" w:cs="Arial"/>
          <w:sz w:val="24"/>
          <w:szCs w:val="24"/>
        </w:rPr>
        <w:t xml:space="preserve"> 35 fracció</w:t>
      </w:r>
      <w:r w:rsidR="00491B81" w:rsidRPr="00597676">
        <w:rPr>
          <w:rFonts w:ascii="Arial" w:hAnsi="Arial" w:cs="Arial"/>
          <w:sz w:val="24"/>
          <w:szCs w:val="24"/>
        </w:rPr>
        <w:t>n I de la Constitución Política,</w:t>
      </w:r>
      <w:r w:rsidR="005E2BD3" w:rsidRPr="00597676">
        <w:rPr>
          <w:rFonts w:ascii="Arial" w:hAnsi="Arial" w:cs="Arial"/>
          <w:sz w:val="24"/>
          <w:szCs w:val="24"/>
        </w:rPr>
        <w:t xml:space="preserve"> 16 y </w:t>
      </w:r>
      <w:r w:rsidR="00491B81" w:rsidRPr="00597676">
        <w:rPr>
          <w:rFonts w:ascii="Arial" w:hAnsi="Arial" w:cs="Arial"/>
          <w:sz w:val="24"/>
          <w:szCs w:val="24"/>
        </w:rPr>
        <w:t xml:space="preserve">22 </w:t>
      </w:r>
      <w:r w:rsidR="005E2BD3" w:rsidRPr="00597676">
        <w:rPr>
          <w:rFonts w:ascii="Arial" w:hAnsi="Arial" w:cs="Arial"/>
          <w:sz w:val="24"/>
          <w:szCs w:val="24"/>
        </w:rPr>
        <w:t>fracción VI de la Ley de Gobierno del Poder Legislativo</w:t>
      </w:r>
      <w:r w:rsidR="007D338A" w:rsidRPr="00597676">
        <w:rPr>
          <w:rFonts w:ascii="Arial" w:hAnsi="Arial" w:cs="Arial"/>
          <w:sz w:val="24"/>
          <w:szCs w:val="24"/>
        </w:rPr>
        <w:t xml:space="preserve">, así como </w:t>
      </w:r>
      <w:r w:rsidR="005E2BD3" w:rsidRPr="00597676">
        <w:rPr>
          <w:rFonts w:ascii="Arial" w:hAnsi="Arial" w:cs="Arial"/>
          <w:sz w:val="24"/>
          <w:szCs w:val="24"/>
        </w:rPr>
        <w:t>68 y 69 del Reglamento de la Ley de Gobierno del Poder Legislativo</w:t>
      </w:r>
      <w:r w:rsidR="00491B81" w:rsidRPr="00597676">
        <w:rPr>
          <w:rFonts w:ascii="Arial" w:hAnsi="Arial" w:cs="Arial"/>
          <w:sz w:val="24"/>
          <w:szCs w:val="24"/>
        </w:rPr>
        <w:t xml:space="preserve">, todos </w:t>
      </w:r>
      <w:r w:rsidR="00597676">
        <w:rPr>
          <w:rFonts w:ascii="Arial" w:hAnsi="Arial" w:cs="Arial"/>
          <w:sz w:val="24"/>
          <w:szCs w:val="24"/>
        </w:rPr>
        <w:t xml:space="preserve">los </w:t>
      </w:r>
      <w:r w:rsidR="00491B81" w:rsidRPr="00597676">
        <w:rPr>
          <w:rFonts w:ascii="Arial" w:hAnsi="Arial" w:cs="Arial"/>
          <w:sz w:val="24"/>
          <w:szCs w:val="24"/>
        </w:rPr>
        <w:t>ordenamientos</w:t>
      </w:r>
      <w:r w:rsidR="005E2BD3" w:rsidRPr="00597676">
        <w:rPr>
          <w:rFonts w:ascii="Arial" w:hAnsi="Arial" w:cs="Arial"/>
          <w:sz w:val="24"/>
          <w:szCs w:val="24"/>
        </w:rPr>
        <w:t xml:space="preserve"> del Estado de Yucatán</w:t>
      </w:r>
      <w:r w:rsidR="005E2BD3" w:rsidRPr="00597676">
        <w:rPr>
          <w:rFonts w:ascii="Arial" w:eastAsia="Calibri" w:hAnsi="Arial" w:cs="Arial"/>
          <w:sz w:val="24"/>
          <w:szCs w:val="24"/>
        </w:rPr>
        <w:t xml:space="preserve">, me permito </w:t>
      </w:r>
      <w:r w:rsidRPr="00597676">
        <w:rPr>
          <w:rFonts w:ascii="Arial" w:eastAsia="Calibri" w:hAnsi="Arial" w:cs="Arial"/>
          <w:sz w:val="24"/>
          <w:szCs w:val="24"/>
        </w:rPr>
        <w:t xml:space="preserve">presentar a consideración de esta honorable </w:t>
      </w:r>
      <w:r w:rsidR="005E2BD3" w:rsidRPr="00597676">
        <w:rPr>
          <w:rFonts w:ascii="Arial" w:eastAsia="Calibri" w:hAnsi="Arial" w:cs="Arial"/>
          <w:sz w:val="24"/>
          <w:szCs w:val="24"/>
        </w:rPr>
        <w:t>soberanía, la siguiente</w:t>
      </w:r>
      <w:r w:rsidR="00065002" w:rsidRPr="00597676">
        <w:rPr>
          <w:rFonts w:ascii="Arial" w:eastAsia="Calibri" w:hAnsi="Arial" w:cs="Arial"/>
          <w:sz w:val="24"/>
          <w:szCs w:val="24"/>
        </w:rPr>
        <w:t xml:space="preserve"> </w:t>
      </w:r>
      <w:r w:rsidR="000E4A45" w:rsidRPr="00420583">
        <w:rPr>
          <w:rFonts w:ascii="Arial" w:eastAsia="Calibri" w:hAnsi="Arial" w:cs="Arial"/>
          <w:b/>
          <w:sz w:val="24"/>
          <w:szCs w:val="24"/>
        </w:rPr>
        <w:t xml:space="preserve">INICIATIVA CON PROYECTO DE DECRETO POR EL QUE </w:t>
      </w:r>
      <w:r w:rsidR="000E4A45" w:rsidRPr="00420583">
        <w:rPr>
          <w:rFonts w:ascii="Arial" w:hAnsi="Arial" w:cs="Arial"/>
          <w:b/>
          <w:sz w:val="24"/>
          <w:szCs w:val="24"/>
        </w:rPr>
        <w:t>SE MODIFICA LA LEY DE NUTRICIÓN Y COMBATE A LA OBESIDAD DEL ESTADO DE YUCATÁN</w:t>
      </w:r>
      <w:r w:rsidR="000E4A45" w:rsidRPr="00597676">
        <w:rPr>
          <w:rFonts w:ascii="Arial" w:eastAsia="Calibri" w:hAnsi="Arial" w:cs="Arial"/>
          <w:b/>
          <w:sz w:val="24"/>
          <w:szCs w:val="24"/>
        </w:rPr>
        <w:t xml:space="preserve">, </w:t>
      </w:r>
      <w:r w:rsidR="00065002" w:rsidRPr="00597676">
        <w:rPr>
          <w:rFonts w:ascii="Arial" w:eastAsia="Calibri" w:hAnsi="Arial" w:cs="Arial"/>
          <w:sz w:val="24"/>
          <w:szCs w:val="24"/>
        </w:rPr>
        <w:t>al tenor de lo siguiente:</w:t>
      </w:r>
    </w:p>
    <w:p w:rsidR="00420583" w:rsidRDefault="00420583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2BD3" w:rsidRDefault="00065002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EXPOSICIÓN DE MOTIVOS</w:t>
      </w:r>
    </w:p>
    <w:p w:rsidR="00420583" w:rsidRPr="00597676" w:rsidRDefault="00420583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E413D" w:rsidRPr="00597676" w:rsidRDefault="00004557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En todo el mundo coexisten cada vez más problemas relativos a la desnutrición, la deficiencia de vitaminas y minerales, la obesidad y las enfermedades crónicas relacionadas con el régimen alimentario.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498D" w:rsidRPr="00597676" w:rsidRDefault="00B3498D" w:rsidP="005D6B6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Hoy en día, la mayoría de los países de ingresos bajos y medianos afrontan una problemática doble de morbilidad, por un lado continúan enfrentando problemas de desnutrición pero también perciben un rápido incremento en las enfermedades no transmisibles, como la obesidad y el sobrepeso, principalmente en los entornos urbanos.</w:t>
      </w:r>
      <w:r w:rsidR="005D6B67">
        <w:rPr>
          <w:rFonts w:ascii="Arial" w:eastAsia="Calibri" w:hAnsi="Arial" w:cs="Arial"/>
          <w:sz w:val="24"/>
          <w:szCs w:val="24"/>
        </w:rPr>
        <w:t xml:space="preserve"> </w:t>
      </w:r>
      <w:r w:rsidRPr="00597676">
        <w:rPr>
          <w:rFonts w:ascii="Arial" w:eastAsia="Calibri" w:hAnsi="Arial" w:cs="Arial"/>
          <w:sz w:val="24"/>
          <w:szCs w:val="24"/>
        </w:rPr>
        <w:t>Según la Organización Mundial de la Salud, no es raro encontrar la desnutrición y la obesidad coexistiendo en el mismo país, la misma comunidad e incluso el mismo hogar.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0007D" w:rsidRPr="00597676" w:rsidRDefault="00062A6E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En ese sentido, </w:t>
      </w:r>
      <w:r w:rsidR="00407327" w:rsidRPr="00597676">
        <w:rPr>
          <w:rFonts w:ascii="Arial" w:eastAsia="Calibri" w:hAnsi="Arial" w:cs="Arial"/>
          <w:sz w:val="24"/>
          <w:szCs w:val="24"/>
        </w:rPr>
        <w:t>las Niñas, niños y adolescentes tienen derecho a disfrutar del m</w:t>
      </w:r>
      <w:r w:rsidR="00DB7523">
        <w:rPr>
          <w:rFonts w:ascii="Arial" w:eastAsia="Calibri" w:hAnsi="Arial" w:cs="Arial"/>
          <w:sz w:val="24"/>
          <w:szCs w:val="24"/>
        </w:rPr>
        <w:t>ás alto nivel posible de salud</w:t>
      </w:r>
      <w:r w:rsidR="00407327" w:rsidRPr="00597676">
        <w:rPr>
          <w:rFonts w:ascii="Arial" w:eastAsia="Calibri" w:hAnsi="Arial" w:cs="Arial"/>
          <w:sz w:val="24"/>
          <w:szCs w:val="24"/>
        </w:rPr>
        <w:t>.</w:t>
      </w:r>
      <w:r w:rsidR="009D7D2F" w:rsidRPr="00597676">
        <w:rPr>
          <w:rFonts w:ascii="Arial" w:eastAsia="Calibri" w:hAnsi="Arial" w:cs="Arial"/>
          <w:sz w:val="24"/>
          <w:szCs w:val="24"/>
        </w:rPr>
        <w:t xml:space="preserve"> Así pues, </w:t>
      </w:r>
      <w:r w:rsidRPr="00597676">
        <w:rPr>
          <w:rFonts w:ascii="Arial" w:eastAsia="Calibri" w:hAnsi="Arial" w:cs="Arial"/>
          <w:sz w:val="24"/>
          <w:szCs w:val="24"/>
        </w:rPr>
        <w:t>no debemos perder de vista que la nutrición es un componente tanto del derecho a la salud como del derecho a la alimentación, pues u</w:t>
      </w:r>
      <w:r w:rsidR="00A0007D" w:rsidRPr="00597676">
        <w:rPr>
          <w:rFonts w:ascii="Arial" w:eastAsia="Calibri" w:hAnsi="Arial" w:cs="Arial"/>
          <w:sz w:val="24"/>
          <w:szCs w:val="24"/>
        </w:rPr>
        <w:t xml:space="preserve">na buena nutrición es un elemento fundamental de la buena </w:t>
      </w:r>
      <w:r w:rsidR="00A0007D" w:rsidRPr="00597676">
        <w:rPr>
          <w:rFonts w:ascii="Arial" w:eastAsia="Calibri" w:hAnsi="Arial" w:cs="Arial"/>
          <w:sz w:val="24"/>
          <w:szCs w:val="24"/>
        </w:rPr>
        <w:lastRenderedPageBreak/>
        <w:t>salud y una mala nutrición puede reducir la inmunidad, aumentar la vulnerabilidad a las enfermedades, alterar el desarrollo físico y mental, y reducir la productividad.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3498D" w:rsidRPr="00597676" w:rsidRDefault="00B3498D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En los países de ingresos bajos y medianos como el nuestro, </w:t>
      </w:r>
      <w:r w:rsidR="00685638">
        <w:rPr>
          <w:rFonts w:ascii="Arial" w:eastAsia="Calibri" w:hAnsi="Arial" w:cs="Arial"/>
          <w:sz w:val="24"/>
          <w:szCs w:val="24"/>
        </w:rPr>
        <w:t>las niñas y</w:t>
      </w:r>
      <w:r w:rsidRPr="00597676">
        <w:rPr>
          <w:rFonts w:ascii="Arial" w:eastAsia="Calibri" w:hAnsi="Arial" w:cs="Arial"/>
          <w:sz w:val="24"/>
          <w:szCs w:val="24"/>
        </w:rPr>
        <w:t xml:space="preserve"> niños están expuestos a alimentos de alto contenido calórico ricos en grasa, azúcar y sal y pobres en micronutrientes, que suelen costar menos, pero también tienen nutrientes de calidad inferior. Estos hábitos alimentarios, junto con un nivel inferior de actividad física, dan lugar a un aumento drástico de la obesidad infantil, al tiempo que los problemas de la desnutrición continúan sin resolverse.</w:t>
      </w:r>
      <w:r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1"/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C2C6F" w:rsidRPr="00597676" w:rsidRDefault="003C2C6F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En las últimas décadas la prevalencia de obesidad en los niños</w:t>
      </w:r>
      <w:r w:rsidR="00685638">
        <w:rPr>
          <w:rFonts w:ascii="Arial" w:eastAsia="Calibri" w:hAnsi="Arial" w:cs="Arial"/>
          <w:sz w:val="24"/>
          <w:szCs w:val="24"/>
        </w:rPr>
        <w:t xml:space="preserve"> y niñas</w:t>
      </w:r>
      <w:r w:rsidRPr="00597676">
        <w:rPr>
          <w:rFonts w:ascii="Arial" w:eastAsia="Calibri" w:hAnsi="Arial" w:cs="Arial"/>
          <w:sz w:val="24"/>
          <w:szCs w:val="24"/>
        </w:rPr>
        <w:t xml:space="preserve"> se ha</w:t>
      </w:r>
      <w:r w:rsidR="00D554F6" w:rsidRPr="00597676">
        <w:rPr>
          <w:rFonts w:ascii="Arial" w:eastAsia="Calibri" w:hAnsi="Arial" w:cs="Arial"/>
          <w:sz w:val="24"/>
          <w:szCs w:val="24"/>
        </w:rPr>
        <w:t xml:space="preserve"> incrementado en todo el mundo, </w:t>
      </w:r>
      <w:r w:rsidRPr="00597676">
        <w:rPr>
          <w:rFonts w:ascii="Arial" w:eastAsia="Calibri" w:hAnsi="Arial" w:cs="Arial"/>
          <w:sz w:val="24"/>
          <w:szCs w:val="24"/>
        </w:rPr>
        <w:t>ingieren mayor cantidad de alim</w:t>
      </w:r>
      <w:r w:rsidR="000F1078" w:rsidRPr="00597676">
        <w:rPr>
          <w:rFonts w:ascii="Arial" w:eastAsia="Calibri" w:hAnsi="Arial" w:cs="Arial"/>
          <w:sz w:val="24"/>
          <w:szCs w:val="24"/>
        </w:rPr>
        <w:t xml:space="preserve">entos </w:t>
      </w:r>
      <w:r w:rsidRPr="00597676">
        <w:rPr>
          <w:rFonts w:ascii="Arial" w:eastAsia="Calibri" w:hAnsi="Arial" w:cs="Arial"/>
          <w:sz w:val="24"/>
          <w:szCs w:val="24"/>
        </w:rPr>
        <w:t>que la que requier</w:t>
      </w:r>
      <w:r w:rsidR="00997E88" w:rsidRPr="00597676">
        <w:rPr>
          <w:rFonts w:ascii="Arial" w:eastAsia="Calibri" w:hAnsi="Arial" w:cs="Arial"/>
          <w:sz w:val="24"/>
          <w:szCs w:val="24"/>
        </w:rPr>
        <w:t xml:space="preserve">en para </w:t>
      </w:r>
      <w:r w:rsidR="000F1078" w:rsidRPr="00597676">
        <w:rPr>
          <w:rFonts w:ascii="Arial" w:eastAsia="Calibri" w:hAnsi="Arial" w:cs="Arial"/>
          <w:sz w:val="24"/>
          <w:szCs w:val="24"/>
        </w:rPr>
        <w:t>su salud y crecimiento,</w:t>
      </w:r>
      <w:r w:rsidRPr="00597676">
        <w:rPr>
          <w:rFonts w:ascii="Arial" w:eastAsia="Calibri" w:hAnsi="Arial" w:cs="Arial"/>
          <w:sz w:val="24"/>
          <w:szCs w:val="24"/>
        </w:rPr>
        <w:t xml:space="preserve"> realizan menos ejercicio vigoroso, pero pasan más de dos horas diarias frente a una pantalla </w:t>
      </w:r>
      <w:r w:rsidR="000F1078" w:rsidRPr="00597676">
        <w:rPr>
          <w:rFonts w:ascii="Arial" w:eastAsia="Calibri" w:hAnsi="Arial" w:cs="Arial"/>
          <w:sz w:val="24"/>
          <w:szCs w:val="24"/>
        </w:rPr>
        <w:t>de televisor o de un videojuego</w:t>
      </w:r>
      <w:r w:rsidR="000F1078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2"/>
      </w:r>
      <w:r w:rsidR="000F1078" w:rsidRPr="00597676">
        <w:rPr>
          <w:rFonts w:ascii="Arial" w:eastAsia="Calibri" w:hAnsi="Arial" w:cs="Arial"/>
          <w:sz w:val="24"/>
          <w:szCs w:val="24"/>
        </w:rPr>
        <w:t>.</w:t>
      </w:r>
      <w:r w:rsidRPr="00597676">
        <w:rPr>
          <w:rFonts w:ascii="Arial" w:eastAsia="Calibri" w:hAnsi="Arial" w:cs="Arial"/>
          <w:sz w:val="24"/>
          <w:szCs w:val="24"/>
        </w:rPr>
        <w:t xml:space="preserve"> 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C6E54" w:rsidRDefault="00AC6E54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En los niños </w:t>
      </w:r>
      <w:r w:rsidR="00A9619F">
        <w:rPr>
          <w:rFonts w:ascii="Arial" w:eastAsia="Calibri" w:hAnsi="Arial" w:cs="Arial"/>
          <w:sz w:val="24"/>
          <w:szCs w:val="24"/>
        </w:rPr>
        <w:t xml:space="preserve">y niñas </w:t>
      </w:r>
      <w:r w:rsidRPr="00597676">
        <w:rPr>
          <w:rFonts w:ascii="Arial" w:eastAsia="Calibri" w:hAnsi="Arial" w:cs="Arial"/>
          <w:sz w:val="24"/>
          <w:szCs w:val="24"/>
        </w:rPr>
        <w:t>de edad escolar en México, la obesidad ha tenido en los últim</w:t>
      </w:r>
      <w:r w:rsidR="009E0A1A" w:rsidRPr="00597676">
        <w:rPr>
          <w:rFonts w:ascii="Arial" w:eastAsia="Calibri" w:hAnsi="Arial" w:cs="Arial"/>
          <w:sz w:val="24"/>
          <w:szCs w:val="24"/>
        </w:rPr>
        <w:t xml:space="preserve">os años un incremento anual de </w:t>
      </w:r>
      <w:r w:rsidRPr="00597676">
        <w:rPr>
          <w:rFonts w:ascii="Arial" w:eastAsia="Calibri" w:hAnsi="Arial" w:cs="Arial"/>
          <w:sz w:val="24"/>
          <w:szCs w:val="24"/>
        </w:rPr>
        <w:t>0.8 puntos porcentuales, siendo este grupo de edad el de mayor incidencia.</w:t>
      </w:r>
    </w:p>
    <w:p w:rsidR="00C526D8" w:rsidRDefault="00C526D8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34749C" w:rsidRPr="00597676" w:rsidRDefault="006E5C8D" w:rsidP="0034749C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Según los resultados del Registro Nacional de Peso y Talla de 2016, l</w:t>
      </w:r>
      <w:r w:rsidR="0034749C">
        <w:rPr>
          <w:rFonts w:ascii="Arial" w:eastAsia="Calibri" w:hAnsi="Arial" w:cs="Arial"/>
          <w:sz w:val="24"/>
          <w:szCs w:val="24"/>
        </w:rPr>
        <w:t>a p</w:t>
      </w:r>
      <w:r w:rsidR="0034749C" w:rsidRPr="0034749C">
        <w:rPr>
          <w:rFonts w:ascii="Arial" w:eastAsia="Calibri" w:hAnsi="Arial" w:cs="Arial"/>
          <w:sz w:val="24"/>
          <w:szCs w:val="24"/>
        </w:rPr>
        <w:t>revalencia estatal de so</w:t>
      </w:r>
      <w:r w:rsidR="0034749C">
        <w:rPr>
          <w:rFonts w:ascii="Arial" w:eastAsia="Calibri" w:hAnsi="Arial" w:cs="Arial"/>
          <w:sz w:val="24"/>
          <w:szCs w:val="24"/>
        </w:rPr>
        <w:t xml:space="preserve">brepeso y obesidad </w:t>
      </w:r>
      <w:r w:rsidR="0034749C" w:rsidRPr="0034749C">
        <w:rPr>
          <w:rFonts w:ascii="Arial" w:eastAsia="Calibri" w:hAnsi="Arial" w:cs="Arial"/>
          <w:sz w:val="24"/>
          <w:szCs w:val="24"/>
        </w:rPr>
        <w:t>en población escolar de p</w:t>
      </w:r>
      <w:r w:rsidR="00D674FC">
        <w:rPr>
          <w:rFonts w:ascii="Arial" w:eastAsia="Calibri" w:hAnsi="Arial" w:cs="Arial"/>
          <w:sz w:val="24"/>
          <w:szCs w:val="24"/>
        </w:rPr>
        <w:t xml:space="preserve">rimer a sexto grado de primaria, en Yucatán 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ya supera el 50% </w:t>
      </w:r>
      <w:r w:rsidR="0034749C">
        <w:rPr>
          <w:rFonts w:ascii="Arial" w:eastAsia="Calibri" w:hAnsi="Arial" w:cs="Arial"/>
          <w:sz w:val="24"/>
          <w:szCs w:val="24"/>
        </w:rPr>
        <w:t xml:space="preserve">en el tercer grado. 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Es especialmente </w:t>
      </w:r>
      <w:r w:rsidR="00D674FC" w:rsidRPr="0034749C">
        <w:rPr>
          <w:rFonts w:ascii="Arial" w:eastAsia="Calibri" w:hAnsi="Arial" w:cs="Arial"/>
          <w:sz w:val="24"/>
          <w:szCs w:val="24"/>
        </w:rPr>
        <w:t>alarmante</w:t>
      </w:r>
      <w:r w:rsidR="00D674FC">
        <w:rPr>
          <w:rFonts w:ascii="Arial" w:eastAsia="Calibri" w:hAnsi="Arial" w:cs="Arial"/>
          <w:sz w:val="24"/>
          <w:szCs w:val="24"/>
        </w:rPr>
        <w:t xml:space="preserve"> el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 </w:t>
      </w:r>
      <w:r w:rsidR="00D674FC" w:rsidRPr="0034749C">
        <w:rPr>
          <w:rFonts w:ascii="Arial" w:eastAsia="Calibri" w:hAnsi="Arial" w:cs="Arial"/>
          <w:sz w:val="24"/>
          <w:szCs w:val="24"/>
        </w:rPr>
        <w:t>escena</w:t>
      </w:r>
      <w:r w:rsidR="00D674FC">
        <w:rPr>
          <w:rFonts w:ascii="Arial" w:eastAsia="Calibri" w:hAnsi="Arial" w:cs="Arial"/>
          <w:sz w:val="24"/>
          <w:szCs w:val="24"/>
        </w:rPr>
        <w:t>rio</w:t>
      </w:r>
      <w:r w:rsidR="009D424E">
        <w:rPr>
          <w:rFonts w:ascii="Arial" w:eastAsia="Calibri" w:hAnsi="Arial" w:cs="Arial"/>
          <w:sz w:val="24"/>
          <w:szCs w:val="24"/>
        </w:rPr>
        <w:t xml:space="preserve"> en nuestra entidad</w:t>
      </w:r>
      <w:r w:rsidR="00547645">
        <w:rPr>
          <w:rFonts w:ascii="Arial" w:eastAsia="Calibri" w:hAnsi="Arial" w:cs="Arial"/>
          <w:sz w:val="24"/>
          <w:szCs w:val="24"/>
        </w:rPr>
        <w:t>,</w:t>
      </w:r>
      <w:r w:rsidR="0034749C">
        <w:rPr>
          <w:rFonts w:ascii="Arial" w:eastAsia="Calibri" w:hAnsi="Arial" w:cs="Arial"/>
          <w:sz w:val="24"/>
          <w:szCs w:val="24"/>
        </w:rPr>
        <w:t xml:space="preserve"> donde se </w:t>
      </w:r>
      <w:r w:rsidR="00D674FC">
        <w:rPr>
          <w:rFonts w:ascii="Arial" w:eastAsia="Calibri" w:hAnsi="Arial" w:cs="Arial"/>
          <w:sz w:val="24"/>
          <w:szCs w:val="24"/>
        </w:rPr>
        <w:t>reúne</w:t>
      </w:r>
      <w:r w:rsidR="0034749C">
        <w:rPr>
          <w:rFonts w:ascii="Arial" w:eastAsia="Calibri" w:hAnsi="Arial" w:cs="Arial"/>
          <w:sz w:val="24"/>
          <w:szCs w:val="24"/>
        </w:rPr>
        <w:t xml:space="preserve"> </w:t>
      </w:r>
      <w:r w:rsidR="0034749C" w:rsidRPr="0034749C">
        <w:rPr>
          <w:rFonts w:ascii="Arial" w:eastAsia="Calibri" w:hAnsi="Arial" w:cs="Arial"/>
          <w:sz w:val="24"/>
          <w:szCs w:val="24"/>
        </w:rPr>
        <w:t>una alta prevalencia de obesidad escolar con una alta prevalencia de desnutrición en</w:t>
      </w:r>
      <w:r w:rsidR="0034749C">
        <w:rPr>
          <w:rFonts w:ascii="Arial" w:eastAsia="Calibri" w:hAnsi="Arial" w:cs="Arial"/>
          <w:sz w:val="24"/>
          <w:szCs w:val="24"/>
        </w:rPr>
        <w:t xml:space="preserve"> 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edades tempranas, probablemente </w:t>
      </w:r>
      <w:r w:rsidR="00D674FC" w:rsidRPr="0034749C">
        <w:rPr>
          <w:rFonts w:ascii="Arial" w:eastAsia="Calibri" w:hAnsi="Arial" w:cs="Arial"/>
          <w:sz w:val="24"/>
          <w:szCs w:val="24"/>
        </w:rPr>
        <w:t>coincidiendo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 ambas </w:t>
      </w:r>
      <w:r w:rsidR="00D674FC" w:rsidRPr="0034749C">
        <w:rPr>
          <w:rFonts w:ascii="Arial" w:eastAsia="Calibri" w:hAnsi="Arial" w:cs="Arial"/>
          <w:sz w:val="24"/>
          <w:szCs w:val="24"/>
        </w:rPr>
        <w:t>condiciones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 en los mismos</w:t>
      </w:r>
      <w:r w:rsidR="0034749C">
        <w:rPr>
          <w:rFonts w:ascii="Arial" w:eastAsia="Calibri" w:hAnsi="Arial" w:cs="Arial"/>
          <w:sz w:val="24"/>
          <w:szCs w:val="24"/>
        </w:rPr>
        <w:t xml:space="preserve"> 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individuos, lo que </w:t>
      </w:r>
      <w:r w:rsidR="00D674FC" w:rsidRPr="0034749C">
        <w:rPr>
          <w:rFonts w:ascii="Arial" w:eastAsia="Calibri" w:hAnsi="Arial" w:cs="Arial"/>
          <w:sz w:val="24"/>
          <w:szCs w:val="24"/>
        </w:rPr>
        <w:t>constituye</w:t>
      </w:r>
      <w:r w:rsidR="0034749C" w:rsidRPr="0034749C">
        <w:rPr>
          <w:rFonts w:ascii="Arial" w:eastAsia="Calibri" w:hAnsi="Arial" w:cs="Arial"/>
          <w:sz w:val="24"/>
          <w:szCs w:val="24"/>
        </w:rPr>
        <w:t xml:space="preserve"> un riesgo extremo de daño metabólico</w:t>
      </w:r>
      <w:r w:rsidR="0034749C">
        <w:rPr>
          <w:rFonts w:ascii="Arial" w:eastAsia="Calibri" w:hAnsi="Arial" w:cs="Arial"/>
          <w:sz w:val="24"/>
          <w:szCs w:val="24"/>
        </w:rPr>
        <w:t>.</w:t>
      </w:r>
      <w:r w:rsidR="0031622D">
        <w:rPr>
          <w:rStyle w:val="Refdenotaalpie"/>
          <w:rFonts w:ascii="Arial" w:eastAsia="Calibri" w:hAnsi="Arial" w:cs="Arial"/>
          <w:sz w:val="24"/>
          <w:szCs w:val="24"/>
        </w:rPr>
        <w:footnoteReference w:id="3"/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C2BA8" w:rsidRPr="00597676" w:rsidRDefault="002425E4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Diversos estudios señalan, que </w:t>
      </w:r>
      <w:r w:rsidR="009927F5" w:rsidRPr="00597676">
        <w:rPr>
          <w:rFonts w:ascii="Arial" w:eastAsia="Calibri" w:hAnsi="Arial" w:cs="Arial"/>
          <w:sz w:val="24"/>
          <w:szCs w:val="24"/>
        </w:rPr>
        <w:t xml:space="preserve">el sobrepeso y la obesidad no son inocuos; hay evidencias que indican que los niños </w:t>
      </w:r>
      <w:r w:rsidR="00C526D8">
        <w:rPr>
          <w:rFonts w:ascii="Arial" w:eastAsia="Calibri" w:hAnsi="Arial" w:cs="Arial"/>
          <w:sz w:val="24"/>
          <w:szCs w:val="24"/>
        </w:rPr>
        <w:t xml:space="preserve">y niñas </w:t>
      </w:r>
      <w:r w:rsidR="009927F5" w:rsidRPr="00597676">
        <w:rPr>
          <w:rFonts w:ascii="Arial" w:eastAsia="Calibri" w:hAnsi="Arial" w:cs="Arial"/>
          <w:sz w:val="24"/>
          <w:szCs w:val="24"/>
        </w:rPr>
        <w:t>obesos cursan de manera asintomática con alguna comorbilidad relacionada con daño c</w:t>
      </w:r>
      <w:r w:rsidR="00CD127F" w:rsidRPr="00597676">
        <w:rPr>
          <w:rFonts w:ascii="Arial" w:eastAsia="Calibri" w:hAnsi="Arial" w:cs="Arial"/>
          <w:sz w:val="24"/>
          <w:szCs w:val="24"/>
        </w:rPr>
        <w:t>ardiovascular o metabólico.</w:t>
      </w:r>
      <w:r w:rsidR="00CD127F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4"/>
      </w:r>
      <w:r w:rsidR="009927F5" w:rsidRPr="00597676">
        <w:rPr>
          <w:rFonts w:ascii="Arial" w:eastAsia="Calibri" w:hAnsi="Arial" w:cs="Arial"/>
          <w:sz w:val="24"/>
          <w:szCs w:val="24"/>
        </w:rPr>
        <w:t xml:space="preserve"> Cuando esta alteración persiste, se asocia con enfermedades como diabetes tipo 2 (DT2) e hipertensión arterial (HTA) y con aumento de la mortalidad </w:t>
      </w:r>
      <w:r w:rsidR="00CD127F" w:rsidRPr="00597676">
        <w:rPr>
          <w:rFonts w:ascii="Arial" w:eastAsia="Calibri" w:hAnsi="Arial" w:cs="Arial"/>
          <w:sz w:val="24"/>
          <w:szCs w:val="24"/>
        </w:rPr>
        <w:t>por estos mismos padecimientos.</w:t>
      </w:r>
      <w:r w:rsidR="00CD127F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5"/>
      </w:r>
      <w:r w:rsidR="009927F5" w:rsidRPr="00597676">
        <w:rPr>
          <w:rFonts w:ascii="Arial" w:eastAsia="Calibri" w:hAnsi="Arial" w:cs="Arial"/>
          <w:sz w:val="24"/>
          <w:szCs w:val="24"/>
        </w:rPr>
        <w:t xml:space="preserve"> Estos problemas trascienden el ámbito personal y familiar y por su magnitud y sus repercusiones en la salud, se han convertido en problemas de salud pública que demandan enorm</w:t>
      </w:r>
      <w:r w:rsidRPr="00597676">
        <w:rPr>
          <w:rFonts w:ascii="Arial" w:eastAsia="Calibri" w:hAnsi="Arial" w:cs="Arial"/>
          <w:sz w:val="24"/>
          <w:szCs w:val="24"/>
        </w:rPr>
        <w:t>es erogaciones para su atención</w:t>
      </w:r>
      <w:r w:rsidR="009927F5" w:rsidRPr="00597676">
        <w:rPr>
          <w:rFonts w:ascii="Arial" w:eastAsia="Calibri" w:hAnsi="Arial" w:cs="Arial"/>
          <w:sz w:val="24"/>
          <w:szCs w:val="24"/>
        </w:rPr>
        <w:t xml:space="preserve">. Ante este panorama se ha considerado que la prevención primaria de la obesidad es la alternativa viable y de </w:t>
      </w:r>
      <w:r w:rsidR="00CD127F" w:rsidRPr="00597676">
        <w:rPr>
          <w:rFonts w:ascii="Arial" w:eastAsia="Calibri" w:hAnsi="Arial" w:cs="Arial"/>
          <w:sz w:val="24"/>
          <w:szCs w:val="24"/>
        </w:rPr>
        <w:t>menor costo.</w:t>
      </w:r>
      <w:r w:rsidR="00CD127F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6"/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20018" w:rsidRPr="00597676" w:rsidRDefault="00B035F3" w:rsidP="00D90610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Dado que los hábitos de alimentación y ejercicio se reflejan en el crecimiento físico de los niños</w:t>
      </w:r>
      <w:r w:rsidR="00D90610">
        <w:rPr>
          <w:rFonts w:ascii="Arial" w:eastAsia="Calibri" w:hAnsi="Arial" w:cs="Arial"/>
          <w:sz w:val="24"/>
          <w:szCs w:val="24"/>
        </w:rPr>
        <w:t xml:space="preserve"> y niñas</w:t>
      </w:r>
      <w:r w:rsidRPr="00597676">
        <w:rPr>
          <w:rFonts w:ascii="Arial" w:eastAsia="Calibri" w:hAnsi="Arial" w:cs="Arial"/>
          <w:sz w:val="24"/>
          <w:szCs w:val="24"/>
        </w:rPr>
        <w:t>, es fundamental medirlo, vigilarlo e informarlo a los padres de manera sistemática y periódica.</w:t>
      </w:r>
      <w:r w:rsidR="00D6750C">
        <w:rPr>
          <w:rFonts w:ascii="Arial" w:eastAsia="Calibri" w:hAnsi="Arial" w:cs="Arial"/>
          <w:sz w:val="24"/>
          <w:szCs w:val="24"/>
        </w:rPr>
        <w:t xml:space="preserve"> Con relación a ello</w:t>
      </w:r>
      <w:r w:rsidR="007813C4">
        <w:rPr>
          <w:rFonts w:ascii="Arial" w:eastAsia="Calibri" w:hAnsi="Arial" w:cs="Arial"/>
          <w:sz w:val="24"/>
          <w:szCs w:val="24"/>
        </w:rPr>
        <w:t>, e</w:t>
      </w:r>
      <w:r w:rsidR="00220018" w:rsidRPr="00597676">
        <w:rPr>
          <w:rFonts w:ascii="Arial" w:eastAsia="Calibri" w:hAnsi="Arial" w:cs="Arial"/>
          <w:sz w:val="24"/>
          <w:szCs w:val="24"/>
        </w:rPr>
        <w:t>l índice de masa corporal (IMC) es un indicador simple de la relación entre el peso y la talla que se utiliza frecuentemente para identificar el sobrepeso y la obesidad. Se calcula dividiendo el peso de una persona en kilos por el cuadrado de su talla en metros (kg/m2).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16AF3" w:rsidRPr="00597676" w:rsidRDefault="00916AF3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La evaluación del crecimiento físico es una herramienta fundamental para conocer el e</w:t>
      </w:r>
      <w:r w:rsidR="00B16D33">
        <w:rPr>
          <w:rFonts w:ascii="Arial" w:eastAsia="Calibri" w:hAnsi="Arial" w:cs="Arial"/>
          <w:sz w:val="24"/>
          <w:szCs w:val="24"/>
        </w:rPr>
        <w:t>stado de nutrición y salud de la</w:t>
      </w:r>
      <w:r w:rsidRPr="00597676">
        <w:rPr>
          <w:rFonts w:ascii="Arial" w:eastAsia="Calibri" w:hAnsi="Arial" w:cs="Arial"/>
          <w:sz w:val="24"/>
          <w:szCs w:val="24"/>
        </w:rPr>
        <w:t xml:space="preserve">s </w:t>
      </w:r>
      <w:r w:rsidR="00B16D33">
        <w:rPr>
          <w:rFonts w:ascii="Arial" w:eastAsia="Calibri" w:hAnsi="Arial" w:cs="Arial"/>
          <w:sz w:val="24"/>
          <w:szCs w:val="24"/>
        </w:rPr>
        <w:t xml:space="preserve">niñas y </w:t>
      </w:r>
      <w:r w:rsidRPr="00597676">
        <w:rPr>
          <w:rFonts w:ascii="Arial" w:eastAsia="Calibri" w:hAnsi="Arial" w:cs="Arial"/>
          <w:sz w:val="24"/>
          <w:szCs w:val="24"/>
        </w:rPr>
        <w:t>niños. Desde el año 2003, en el Estado de Arkansas de los Estados Unidos de Norte América (EUA), se lanzó la iniciativa de medir anualmente el IMC a todos los niños escolares, así como de informar el resultado a los padres, explicando los efectos que tendría sobre la salud del niño.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A784F" w:rsidRPr="00597676" w:rsidRDefault="00220018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En 2016, según las estimaciones unos 41 millones de niños </w:t>
      </w:r>
      <w:r w:rsidR="0003641A">
        <w:rPr>
          <w:rFonts w:ascii="Arial" w:eastAsia="Calibri" w:hAnsi="Arial" w:cs="Arial"/>
          <w:sz w:val="24"/>
          <w:szCs w:val="24"/>
        </w:rPr>
        <w:t xml:space="preserve">y niñas </w:t>
      </w:r>
      <w:r w:rsidRPr="00597676">
        <w:rPr>
          <w:rFonts w:ascii="Arial" w:eastAsia="Calibri" w:hAnsi="Arial" w:cs="Arial"/>
          <w:sz w:val="24"/>
          <w:szCs w:val="24"/>
        </w:rPr>
        <w:t>menores de cinco años tenían sobrepeso o eran obesos. Si bien el sobrepeso y la obesidad se consideraban antes un problema propio de los países de ingresos altos, actualmente ambos trastornos aumentan en los países de ingresos bajos y medianos, en par</w:t>
      </w:r>
      <w:r w:rsidR="00EF088F" w:rsidRPr="00597676">
        <w:rPr>
          <w:rFonts w:ascii="Arial" w:eastAsia="Calibri" w:hAnsi="Arial" w:cs="Arial"/>
          <w:sz w:val="24"/>
          <w:szCs w:val="24"/>
        </w:rPr>
        <w:t>ticular en los entornos urbanos, incluso r</w:t>
      </w:r>
      <w:r w:rsidRPr="00597676">
        <w:rPr>
          <w:rFonts w:ascii="Arial" w:eastAsia="Calibri" w:hAnsi="Arial" w:cs="Arial"/>
          <w:sz w:val="24"/>
          <w:szCs w:val="24"/>
        </w:rPr>
        <w:t>ecientemente</w:t>
      </w:r>
      <w:r w:rsidR="00AA784F" w:rsidRPr="00597676">
        <w:rPr>
          <w:rFonts w:ascii="Arial" w:eastAsia="Calibri" w:hAnsi="Arial" w:cs="Arial"/>
          <w:sz w:val="24"/>
          <w:szCs w:val="24"/>
        </w:rPr>
        <w:t xml:space="preserve"> el tema de la obesidad </w:t>
      </w:r>
      <w:r w:rsidR="00797A2D" w:rsidRPr="00597676">
        <w:rPr>
          <w:rFonts w:ascii="Arial" w:eastAsia="Calibri" w:hAnsi="Arial" w:cs="Arial"/>
          <w:sz w:val="24"/>
          <w:szCs w:val="24"/>
        </w:rPr>
        <w:t xml:space="preserve">ha sido </w:t>
      </w:r>
      <w:r w:rsidR="00AA784F" w:rsidRPr="00597676">
        <w:rPr>
          <w:rFonts w:ascii="Arial" w:eastAsia="Calibri" w:hAnsi="Arial" w:cs="Arial"/>
          <w:sz w:val="24"/>
          <w:szCs w:val="24"/>
        </w:rPr>
        <w:t>una cuestión relevante en las cifras de deces</w:t>
      </w:r>
      <w:r w:rsidR="00797A2D" w:rsidRPr="00597676">
        <w:rPr>
          <w:rFonts w:ascii="Arial" w:eastAsia="Calibri" w:hAnsi="Arial" w:cs="Arial"/>
          <w:sz w:val="24"/>
          <w:szCs w:val="24"/>
        </w:rPr>
        <w:t xml:space="preserve">os derivados del </w:t>
      </w:r>
      <w:r w:rsidR="00C0061D" w:rsidRPr="00597676">
        <w:rPr>
          <w:rFonts w:ascii="Arial" w:eastAsia="Calibri" w:hAnsi="Arial" w:cs="Arial"/>
          <w:sz w:val="24"/>
          <w:szCs w:val="24"/>
        </w:rPr>
        <w:t xml:space="preserve">virus </w:t>
      </w:r>
      <w:r w:rsidR="00797A2D" w:rsidRPr="00597676">
        <w:rPr>
          <w:rFonts w:ascii="Arial" w:eastAsia="Calibri" w:hAnsi="Arial" w:cs="Arial"/>
          <w:sz w:val="24"/>
          <w:szCs w:val="24"/>
        </w:rPr>
        <w:t>Covid-19, pues la mayoría de las víctimas mortales son personas que vivían con enfermedades como hipertensión o diabetes, mismas que regularmente derivan de la obesidad.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03F80" w:rsidRPr="00597676" w:rsidRDefault="009927F5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>En Yucatán actualmente co</w:t>
      </w:r>
      <w:r w:rsidR="002425E4" w:rsidRPr="00597676">
        <w:rPr>
          <w:rFonts w:ascii="Arial" w:eastAsia="Calibri" w:hAnsi="Arial" w:cs="Arial"/>
          <w:sz w:val="24"/>
          <w:szCs w:val="24"/>
        </w:rPr>
        <w:t xml:space="preserve">ntamos con la Ley de Nutrición y combate a </w:t>
      </w:r>
      <w:r w:rsidR="00B02F50" w:rsidRPr="00597676">
        <w:rPr>
          <w:rFonts w:ascii="Arial" w:eastAsia="Calibri" w:hAnsi="Arial" w:cs="Arial"/>
          <w:sz w:val="24"/>
          <w:szCs w:val="24"/>
        </w:rPr>
        <w:t>la o</w:t>
      </w:r>
      <w:r w:rsidR="00E941AC" w:rsidRPr="00597676">
        <w:rPr>
          <w:rFonts w:ascii="Arial" w:eastAsia="Calibri" w:hAnsi="Arial" w:cs="Arial"/>
          <w:sz w:val="24"/>
          <w:szCs w:val="24"/>
        </w:rPr>
        <w:t xml:space="preserve">besidad, </w:t>
      </w:r>
      <w:r w:rsidR="00B02F50" w:rsidRPr="00597676">
        <w:rPr>
          <w:rFonts w:ascii="Arial" w:eastAsia="Calibri" w:hAnsi="Arial" w:cs="Arial"/>
          <w:sz w:val="24"/>
          <w:szCs w:val="24"/>
        </w:rPr>
        <w:t>que tiene como principal</w:t>
      </w:r>
      <w:r w:rsidR="002425E4" w:rsidRPr="00597676">
        <w:rPr>
          <w:rFonts w:ascii="Arial" w:eastAsia="Calibri" w:hAnsi="Arial" w:cs="Arial"/>
          <w:sz w:val="24"/>
          <w:szCs w:val="24"/>
        </w:rPr>
        <w:t xml:space="preserve"> objeto </w:t>
      </w:r>
      <w:r w:rsidR="00B02F50" w:rsidRPr="00597676">
        <w:rPr>
          <w:rFonts w:ascii="Arial" w:eastAsia="Calibri" w:hAnsi="Arial" w:cs="Arial"/>
          <w:sz w:val="24"/>
          <w:szCs w:val="24"/>
        </w:rPr>
        <w:t xml:space="preserve">construir una política pública para la prevención, tratamiento y erradicación de la Obesidad, Desnutrición y Trastornos de la Conducta Alimentaria, </w:t>
      </w:r>
      <w:r w:rsidR="00C0061D" w:rsidRPr="00597676">
        <w:rPr>
          <w:rFonts w:ascii="Arial" w:eastAsia="Calibri" w:hAnsi="Arial" w:cs="Arial"/>
          <w:sz w:val="24"/>
          <w:szCs w:val="24"/>
        </w:rPr>
        <w:t xml:space="preserve">misma que </w:t>
      </w:r>
      <w:r w:rsidR="00B02F50" w:rsidRPr="00597676">
        <w:rPr>
          <w:rFonts w:ascii="Arial" w:eastAsia="Calibri" w:hAnsi="Arial" w:cs="Arial"/>
          <w:sz w:val="24"/>
          <w:szCs w:val="24"/>
        </w:rPr>
        <w:t>también</w:t>
      </w:r>
      <w:r w:rsidR="000D3127" w:rsidRPr="00597676">
        <w:rPr>
          <w:rFonts w:ascii="Arial" w:eastAsia="Calibri" w:hAnsi="Arial" w:cs="Arial"/>
          <w:sz w:val="24"/>
          <w:szCs w:val="24"/>
        </w:rPr>
        <w:t xml:space="preserve"> contempla</w:t>
      </w:r>
      <w:r w:rsidR="00B02F50" w:rsidRPr="00597676">
        <w:rPr>
          <w:rFonts w:ascii="Arial" w:eastAsia="Calibri" w:hAnsi="Arial" w:cs="Arial"/>
          <w:sz w:val="24"/>
          <w:szCs w:val="24"/>
        </w:rPr>
        <w:t xml:space="preserve"> la existencia del Programa Integral de Atención a la Obesidad Infantil del Estado de Yucatán (PIAOIY) en las escuelas de educación básica, públicas y privadas</w:t>
      </w:r>
      <w:r w:rsidR="00651D30" w:rsidRPr="00597676">
        <w:rPr>
          <w:rFonts w:ascii="Arial" w:eastAsia="Calibri" w:hAnsi="Arial" w:cs="Arial"/>
          <w:sz w:val="24"/>
          <w:szCs w:val="24"/>
        </w:rPr>
        <w:t xml:space="preserve">. Sin embargo, </w:t>
      </w:r>
      <w:r w:rsidR="00222B2A" w:rsidRPr="00597676">
        <w:rPr>
          <w:rFonts w:ascii="Arial" w:eastAsia="Calibri" w:hAnsi="Arial" w:cs="Arial"/>
          <w:sz w:val="24"/>
          <w:szCs w:val="24"/>
        </w:rPr>
        <w:t xml:space="preserve">en las escuelas </w:t>
      </w:r>
      <w:r w:rsidR="00651D30" w:rsidRPr="00597676">
        <w:rPr>
          <w:rFonts w:ascii="Arial" w:eastAsia="Calibri" w:hAnsi="Arial" w:cs="Arial"/>
          <w:sz w:val="24"/>
          <w:szCs w:val="24"/>
        </w:rPr>
        <w:t xml:space="preserve">se ha encargado </w:t>
      </w:r>
      <w:r w:rsidR="00222B2A" w:rsidRPr="00597676">
        <w:rPr>
          <w:rFonts w:ascii="Arial" w:eastAsia="Calibri" w:hAnsi="Arial" w:cs="Arial"/>
          <w:sz w:val="24"/>
          <w:szCs w:val="24"/>
        </w:rPr>
        <w:t xml:space="preserve">el diagnóstico oportuno de obesidad en las niñas y niños </w:t>
      </w:r>
      <w:r w:rsidR="00C03F80" w:rsidRPr="00597676">
        <w:rPr>
          <w:rFonts w:ascii="Arial" w:eastAsia="Calibri" w:hAnsi="Arial" w:cs="Arial"/>
          <w:sz w:val="24"/>
          <w:szCs w:val="24"/>
        </w:rPr>
        <w:t>por medio de los maestros y los activadores físicos</w:t>
      </w:r>
      <w:r w:rsidR="00524F62" w:rsidRPr="00597676">
        <w:rPr>
          <w:rFonts w:ascii="Arial" w:eastAsia="Calibri" w:hAnsi="Arial" w:cs="Arial"/>
          <w:sz w:val="24"/>
          <w:szCs w:val="24"/>
        </w:rPr>
        <w:t>.</w:t>
      </w:r>
      <w:r w:rsidR="00C03F80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7"/>
      </w:r>
      <w:r w:rsidR="009E2C1A" w:rsidRPr="00597676">
        <w:rPr>
          <w:rFonts w:ascii="Arial" w:eastAsia="Calibri" w:hAnsi="Arial" w:cs="Arial"/>
          <w:sz w:val="24"/>
          <w:szCs w:val="24"/>
        </w:rPr>
        <w:t xml:space="preserve"> 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4F62" w:rsidRPr="00597676" w:rsidRDefault="004A242D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El seguimiento del crecimiento y la realización de exámenes periódicos pueden ayudar a detectar niños </w:t>
      </w:r>
      <w:r w:rsidR="00E03B61">
        <w:rPr>
          <w:rFonts w:ascii="Arial" w:eastAsia="Calibri" w:hAnsi="Arial" w:cs="Arial"/>
          <w:sz w:val="24"/>
          <w:szCs w:val="24"/>
        </w:rPr>
        <w:t xml:space="preserve">y niñas </w:t>
      </w:r>
      <w:r w:rsidRPr="00597676">
        <w:rPr>
          <w:rFonts w:ascii="Arial" w:eastAsia="Calibri" w:hAnsi="Arial" w:cs="Arial"/>
          <w:sz w:val="24"/>
          <w:szCs w:val="24"/>
        </w:rPr>
        <w:t xml:space="preserve">con diversas formas de malnutrición y problemas de salud. </w:t>
      </w:r>
      <w:r w:rsidR="00524F62" w:rsidRPr="00597676">
        <w:rPr>
          <w:rFonts w:ascii="Arial" w:eastAsia="Calibri" w:hAnsi="Arial" w:cs="Arial"/>
          <w:sz w:val="24"/>
          <w:szCs w:val="24"/>
        </w:rPr>
        <w:t>Desde esa óptica no debemos sustituir a l</w:t>
      </w:r>
      <w:r w:rsidR="00BA3FF7" w:rsidRPr="00597676">
        <w:rPr>
          <w:rFonts w:ascii="Arial" w:eastAsia="Calibri" w:hAnsi="Arial" w:cs="Arial"/>
          <w:sz w:val="24"/>
          <w:szCs w:val="24"/>
        </w:rPr>
        <w:t>as y l</w:t>
      </w:r>
      <w:r w:rsidR="00524F62" w:rsidRPr="00597676">
        <w:rPr>
          <w:rFonts w:ascii="Arial" w:eastAsia="Calibri" w:hAnsi="Arial" w:cs="Arial"/>
          <w:sz w:val="24"/>
          <w:szCs w:val="24"/>
        </w:rPr>
        <w:t xml:space="preserve">os profesionales en las áreas que requieren de especial atención, debemos </w:t>
      </w:r>
      <w:r w:rsidR="00E16290">
        <w:rPr>
          <w:rFonts w:ascii="Arial" w:eastAsia="Calibri" w:hAnsi="Arial" w:cs="Arial"/>
          <w:sz w:val="24"/>
          <w:szCs w:val="24"/>
        </w:rPr>
        <w:t xml:space="preserve">tener en cuenta que el papel del personal en nutrición </w:t>
      </w:r>
      <w:r w:rsidR="00524F62" w:rsidRPr="00597676">
        <w:rPr>
          <w:rFonts w:ascii="Arial" w:eastAsia="Calibri" w:hAnsi="Arial" w:cs="Arial"/>
          <w:sz w:val="24"/>
          <w:szCs w:val="24"/>
        </w:rPr>
        <w:t>es integrador, porque la nutrición es un fenómeno complejo que exige la concurrencia de muchas disciplinas para estudiarlo y entenderlo</w:t>
      </w:r>
      <w:r w:rsidR="00BA3FF7" w:rsidRPr="00597676">
        <w:rPr>
          <w:rFonts w:ascii="Arial" w:eastAsia="Calibri" w:hAnsi="Arial" w:cs="Arial"/>
          <w:sz w:val="24"/>
          <w:szCs w:val="24"/>
        </w:rPr>
        <w:t xml:space="preserve"> y son quienes conocen </w:t>
      </w:r>
      <w:r w:rsidR="00524F62" w:rsidRPr="00597676">
        <w:rPr>
          <w:rFonts w:ascii="Arial" w:eastAsia="Calibri" w:hAnsi="Arial" w:cs="Arial"/>
          <w:sz w:val="24"/>
          <w:szCs w:val="24"/>
        </w:rPr>
        <w:t xml:space="preserve">lo suficiente de cada </w:t>
      </w:r>
      <w:r w:rsidR="00BA3FF7" w:rsidRPr="00597676">
        <w:rPr>
          <w:rFonts w:ascii="Arial" w:eastAsia="Calibri" w:hAnsi="Arial" w:cs="Arial"/>
          <w:sz w:val="24"/>
          <w:szCs w:val="24"/>
        </w:rPr>
        <w:t>una de esas disciplinas y hablan</w:t>
      </w:r>
      <w:r w:rsidR="00524F62" w:rsidRPr="00597676">
        <w:rPr>
          <w:rFonts w:ascii="Arial" w:eastAsia="Calibri" w:hAnsi="Arial" w:cs="Arial"/>
          <w:sz w:val="24"/>
          <w:szCs w:val="24"/>
        </w:rPr>
        <w:t xml:space="preserve"> sus lenguajes </w:t>
      </w:r>
      <w:r w:rsidR="005D11C2" w:rsidRPr="00597676">
        <w:rPr>
          <w:rFonts w:ascii="Arial" w:eastAsia="Calibri" w:hAnsi="Arial" w:cs="Arial"/>
          <w:sz w:val="24"/>
          <w:szCs w:val="24"/>
        </w:rPr>
        <w:t xml:space="preserve">teniendo la </w:t>
      </w:r>
      <w:r w:rsidR="00524F62" w:rsidRPr="00597676">
        <w:rPr>
          <w:rFonts w:ascii="Arial" w:eastAsia="Calibri" w:hAnsi="Arial" w:cs="Arial"/>
          <w:sz w:val="24"/>
          <w:szCs w:val="24"/>
        </w:rPr>
        <w:t>capacidad singular de hacerlas concurrir coherentemente.</w:t>
      </w:r>
      <w:r w:rsidR="00524F62" w:rsidRPr="00597676">
        <w:rPr>
          <w:rStyle w:val="Refdenotaalpie"/>
          <w:rFonts w:ascii="Arial" w:eastAsia="Calibri" w:hAnsi="Arial" w:cs="Arial"/>
          <w:sz w:val="24"/>
          <w:szCs w:val="24"/>
        </w:rPr>
        <w:footnoteReference w:id="8"/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F22D6" w:rsidRPr="00597676" w:rsidRDefault="009F22D6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Al personal en nutrición se le ha catalogado en el área clínica, sin embargo, su rol va más allá, </w:t>
      </w:r>
      <w:r w:rsidR="00305C1B" w:rsidRPr="00597676">
        <w:rPr>
          <w:rFonts w:ascii="Arial" w:eastAsia="Calibri" w:hAnsi="Arial" w:cs="Arial"/>
          <w:sz w:val="24"/>
          <w:szCs w:val="24"/>
        </w:rPr>
        <w:t xml:space="preserve">pues </w:t>
      </w:r>
      <w:r w:rsidRPr="00597676">
        <w:rPr>
          <w:rFonts w:ascii="Arial" w:eastAsia="Calibri" w:hAnsi="Arial" w:cs="Arial"/>
          <w:sz w:val="24"/>
          <w:szCs w:val="24"/>
        </w:rPr>
        <w:t xml:space="preserve">buscan el bienestar social a través de la nutrición de las personas, </w:t>
      </w:r>
      <w:r w:rsidR="00305C1B" w:rsidRPr="00597676">
        <w:rPr>
          <w:rFonts w:ascii="Arial" w:eastAsia="Calibri" w:hAnsi="Arial" w:cs="Arial"/>
          <w:sz w:val="24"/>
          <w:szCs w:val="24"/>
        </w:rPr>
        <w:t xml:space="preserve">por lo que resulta relevante que sus </w:t>
      </w:r>
      <w:r w:rsidRPr="00597676">
        <w:rPr>
          <w:rFonts w:ascii="Arial" w:eastAsia="Calibri" w:hAnsi="Arial" w:cs="Arial"/>
          <w:sz w:val="24"/>
          <w:szCs w:val="24"/>
        </w:rPr>
        <w:t>conocimientos pueden ayudar a desarrollar y llevar a cabo programas y políticas sociales en torno a la alimentación y seguridad alimentaria en el ámbito escolar</w:t>
      </w:r>
      <w:r w:rsidR="00E12FE6" w:rsidRPr="00597676">
        <w:rPr>
          <w:rFonts w:ascii="Arial" w:eastAsia="Calibri" w:hAnsi="Arial" w:cs="Arial"/>
          <w:sz w:val="24"/>
          <w:szCs w:val="24"/>
        </w:rPr>
        <w:t xml:space="preserve"> de manera directa</w:t>
      </w:r>
      <w:r w:rsidRPr="00597676">
        <w:rPr>
          <w:rFonts w:ascii="Arial" w:eastAsia="Calibri" w:hAnsi="Arial" w:cs="Arial"/>
          <w:sz w:val="24"/>
          <w:szCs w:val="24"/>
        </w:rPr>
        <w:t>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B7A41" w:rsidRPr="00597676" w:rsidRDefault="00916AF3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Ante </w:t>
      </w:r>
      <w:r w:rsidR="004B7A41" w:rsidRPr="00597676">
        <w:rPr>
          <w:rFonts w:ascii="Arial" w:eastAsia="Calibri" w:hAnsi="Arial" w:cs="Arial"/>
          <w:sz w:val="24"/>
          <w:szCs w:val="24"/>
        </w:rPr>
        <w:t>la importancia de una nutrición adecuada</w:t>
      </w:r>
      <w:r w:rsidR="004944CE" w:rsidRPr="00597676">
        <w:rPr>
          <w:rFonts w:ascii="Arial" w:eastAsia="Calibri" w:hAnsi="Arial" w:cs="Arial"/>
          <w:sz w:val="24"/>
          <w:szCs w:val="24"/>
        </w:rPr>
        <w:t xml:space="preserve"> y de la problemática que genera la falta de ella</w:t>
      </w:r>
      <w:r w:rsidR="0048188B">
        <w:rPr>
          <w:rFonts w:ascii="Arial" w:eastAsia="Calibri" w:hAnsi="Arial" w:cs="Arial"/>
          <w:sz w:val="24"/>
          <w:szCs w:val="24"/>
        </w:rPr>
        <w:t xml:space="preserve">, es necesario que </w:t>
      </w:r>
      <w:r w:rsidR="0035446C">
        <w:rPr>
          <w:rFonts w:ascii="Arial" w:eastAsia="Calibri" w:hAnsi="Arial" w:cs="Arial"/>
          <w:sz w:val="24"/>
          <w:szCs w:val="24"/>
        </w:rPr>
        <w:t xml:space="preserve">personal </w:t>
      </w:r>
      <w:r w:rsidR="004944CE" w:rsidRPr="00597676">
        <w:rPr>
          <w:rFonts w:ascii="Arial" w:eastAsia="Calibri" w:hAnsi="Arial" w:cs="Arial"/>
          <w:sz w:val="24"/>
          <w:szCs w:val="24"/>
        </w:rPr>
        <w:t xml:space="preserve">en nutrición </w:t>
      </w:r>
      <w:r w:rsidRPr="00597676">
        <w:rPr>
          <w:rFonts w:ascii="Arial" w:eastAsia="Calibri" w:hAnsi="Arial" w:cs="Arial"/>
          <w:sz w:val="24"/>
          <w:szCs w:val="24"/>
        </w:rPr>
        <w:t>sean quienes se encarguen de</w:t>
      </w:r>
      <w:r w:rsidR="004B7A41" w:rsidRPr="00597676">
        <w:rPr>
          <w:rFonts w:ascii="Arial" w:eastAsia="Calibri" w:hAnsi="Arial" w:cs="Arial"/>
          <w:sz w:val="24"/>
          <w:szCs w:val="24"/>
        </w:rPr>
        <w:t>l</w:t>
      </w:r>
      <w:r w:rsidRPr="00597676">
        <w:rPr>
          <w:rFonts w:ascii="Arial" w:eastAsia="Calibri" w:hAnsi="Arial" w:cs="Arial"/>
          <w:sz w:val="24"/>
          <w:szCs w:val="24"/>
        </w:rPr>
        <w:t xml:space="preserve"> </w:t>
      </w:r>
      <w:r w:rsidR="004B7A41" w:rsidRPr="00597676">
        <w:rPr>
          <w:rFonts w:ascii="Arial" w:eastAsia="Calibri" w:hAnsi="Arial" w:cs="Arial"/>
          <w:sz w:val="24"/>
          <w:szCs w:val="24"/>
        </w:rPr>
        <w:t>diagnóstico oportuno de obesidad en las niñas y niños</w:t>
      </w:r>
      <w:r w:rsidR="00EE370B" w:rsidRPr="00597676">
        <w:rPr>
          <w:rFonts w:ascii="Arial" w:eastAsia="Calibri" w:hAnsi="Arial" w:cs="Arial"/>
          <w:sz w:val="24"/>
          <w:szCs w:val="24"/>
        </w:rPr>
        <w:t xml:space="preserve"> en la educación básica</w:t>
      </w:r>
      <w:r w:rsidR="004B7A41" w:rsidRPr="00597676">
        <w:rPr>
          <w:rFonts w:ascii="Arial" w:eastAsia="Calibri" w:hAnsi="Arial" w:cs="Arial"/>
          <w:sz w:val="24"/>
          <w:szCs w:val="24"/>
        </w:rPr>
        <w:t>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72DA2" w:rsidRDefault="0035446C" w:rsidP="00572DA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 lo anterior</w:t>
      </w:r>
      <w:r w:rsidR="000D3127" w:rsidRPr="00597676">
        <w:rPr>
          <w:rFonts w:ascii="Arial" w:eastAsia="Calibri" w:hAnsi="Arial" w:cs="Arial"/>
          <w:sz w:val="24"/>
          <w:szCs w:val="24"/>
        </w:rPr>
        <w:t xml:space="preserve">, </w:t>
      </w:r>
      <w:r w:rsidR="009B039D" w:rsidRPr="00597676">
        <w:rPr>
          <w:rFonts w:ascii="Arial" w:eastAsia="Calibri" w:hAnsi="Arial" w:cs="Arial"/>
          <w:sz w:val="24"/>
          <w:szCs w:val="24"/>
        </w:rPr>
        <w:t xml:space="preserve">la presente iniciativa tiene como propósito </w:t>
      </w:r>
      <w:r w:rsidR="00572DA2">
        <w:rPr>
          <w:rFonts w:ascii="Arial" w:eastAsia="Calibri" w:hAnsi="Arial" w:cs="Arial"/>
          <w:sz w:val="24"/>
          <w:szCs w:val="24"/>
        </w:rPr>
        <w:t xml:space="preserve">establecer que la Secretaría de Salud en coordinación con </w:t>
      </w:r>
      <w:r w:rsidR="00572DA2" w:rsidRPr="00572DA2">
        <w:rPr>
          <w:rFonts w:ascii="Arial" w:eastAsia="Calibri" w:hAnsi="Arial" w:cs="Arial"/>
          <w:sz w:val="24"/>
          <w:szCs w:val="24"/>
        </w:rPr>
        <w:t xml:space="preserve">la Secretaría de Educación, </w:t>
      </w:r>
      <w:r w:rsidR="00572DA2">
        <w:rPr>
          <w:rFonts w:ascii="Arial" w:eastAsia="Calibri" w:hAnsi="Arial" w:cs="Arial"/>
          <w:sz w:val="24"/>
          <w:szCs w:val="24"/>
        </w:rPr>
        <w:t xml:space="preserve">tendrá la obligación de celebrar </w:t>
      </w:r>
      <w:r w:rsidR="00572DA2" w:rsidRPr="00572DA2">
        <w:rPr>
          <w:rFonts w:ascii="Arial" w:eastAsia="Calibri" w:hAnsi="Arial" w:cs="Arial"/>
          <w:sz w:val="24"/>
          <w:szCs w:val="24"/>
        </w:rPr>
        <w:t>convenios de colaboración con las Universidades públicas y privadas del Estado en las que se imparta la licenciatura en nutrición, para que los alumnos y alumnas puedan llevar a cabo su servicio social y prácticas profesionales en los planteles públicos de educación básica, para apoyar en el diagnóstico nutricional de cada menor, así com</w:t>
      </w:r>
      <w:r w:rsidR="00572DA2">
        <w:rPr>
          <w:rFonts w:ascii="Arial" w:eastAsia="Calibri" w:hAnsi="Arial" w:cs="Arial"/>
          <w:sz w:val="24"/>
          <w:szCs w:val="24"/>
        </w:rPr>
        <w:t>o su atención y manejo integral.</w:t>
      </w:r>
    </w:p>
    <w:p w:rsidR="00572DA2" w:rsidRDefault="00572DA2" w:rsidP="00572DA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572DA2" w:rsidRPr="00572DA2" w:rsidRDefault="00572DA2" w:rsidP="00572DA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72DA2">
        <w:rPr>
          <w:rFonts w:ascii="Arial" w:eastAsia="Calibri" w:hAnsi="Arial" w:cs="Arial"/>
          <w:sz w:val="24"/>
          <w:szCs w:val="24"/>
        </w:rPr>
        <w:t>Lo anterior, considerando que en ese nivel ya cuentan con la preparación académica para realizar un diagnóstico nutricional y pueden llevar un control del peso, así como asesorar a las y los alumnos y padres y madres de familia en materia de menús saludables.</w:t>
      </w:r>
    </w:p>
    <w:p w:rsidR="00572DA2" w:rsidRPr="00572DA2" w:rsidRDefault="00572DA2" w:rsidP="00572DA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72DA2">
        <w:rPr>
          <w:rFonts w:ascii="Arial" w:eastAsia="Calibri" w:hAnsi="Arial" w:cs="Arial"/>
          <w:sz w:val="24"/>
          <w:szCs w:val="24"/>
        </w:rPr>
        <w:t xml:space="preserve"> </w:t>
      </w:r>
    </w:p>
    <w:p w:rsidR="00572DA2" w:rsidRDefault="00572DA2" w:rsidP="00572DA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Además de elaborar </w:t>
      </w:r>
      <w:r w:rsidRPr="00572DA2">
        <w:rPr>
          <w:rFonts w:ascii="Arial" w:eastAsia="Calibri" w:hAnsi="Arial" w:cs="Arial"/>
          <w:sz w:val="24"/>
          <w:szCs w:val="24"/>
        </w:rPr>
        <w:t>un padrón para la detección, control y tratamiento de desn</w:t>
      </w:r>
      <w:r>
        <w:rPr>
          <w:rFonts w:ascii="Arial" w:eastAsia="Calibri" w:hAnsi="Arial" w:cs="Arial"/>
          <w:sz w:val="24"/>
          <w:szCs w:val="24"/>
        </w:rPr>
        <w:t xml:space="preserve">utrición, obesidad y sobrepeso </w:t>
      </w:r>
      <w:r w:rsidRPr="00572DA2">
        <w:rPr>
          <w:rFonts w:ascii="Arial" w:eastAsia="Calibri" w:hAnsi="Arial" w:cs="Arial"/>
          <w:sz w:val="24"/>
          <w:szCs w:val="24"/>
        </w:rPr>
        <w:t>de cada menor con dichos padecimientos en cada plantel público de educación básica en el estado, a fin de conocer su evolución y contar con estadísticas reales de seguimiento para tratar de manera oportun</w:t>
      </w:r>
      <w:r>
        <w:rPr>
          <w:rFonts w:ascii="Arial" w:eastAsia="Calibri" w:hAnsi="Arial" w:cs="Arial"/>
          <w:sz w:val="24"/>
          <w:szCs w:val="24"/>
        </w:rPr>
        <w:t>a los padecimientos.</w:t>
      </w:r>
    </w:p>
    <w:p w:rsidR="00420583" w:rsidRDefault="00420583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500BD" w:rsidRPr="00597676" w:rsidRDefault="00E068CE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Finalmente, e</w:t>
      </w:r>
      <w:r w:rsidR="00380F96" w:rsidRPr="00597676">
        <w:rPr>
          <w:rFonts w:ascii="Arial" w:eastAsia="Calibri" w:hAnsi="Arial" w:cs="Arial"/>
          <w:sz w:val="24"/>
          <w:szCs w:val="24"/>
        </w:rPr>
        <w:t xml:space="preserve">stoy convencida de que </w:t>
      </w:r>
      <w:r w:rsidR="00BC20FE" w:rsidRPr="00597676">
        <w:rPr>
          <w:rFonts w:ascii="Arial" w:eastAsia="Calibri" w:hAnsi="Arial" w:cs="Arial"/>
          <w:sz w:val="24"/>
          <w:szCs w:val="24"/>
        </w:rPr>
        <w:t xml:space="preserve">se requiere ir más allá de prohibir la venta de comida chatarra en las escuelas, </w:t>
      </w:r>
      <w:r w:rsidR="00D500BD" w:rsidRPr="00597676">
        <w:rPr>
          <w:rFonts w:ascii="Arial" w:eastAsia="Calibri" w:hAnsi="Arial" w:cs="Arial"/>
          <w:sz w:val="24"/>
          <w:szCs w:val="24"/>
        </w:rPr>
        <w:t>es necesario formar a la población desde la</w:t>
      </w:r>
      <w:r w:rsidR="00BC20FE" w:rsidRPr="00597676">
        <w:rPr>
          <w:rFonts w:ascii="Arial" w:eastAsia="Calibri" w:hAnsi="Arial" w:cs="Arial"/>
          <w:sz w:val="24"/>
          <w:szCs w:val="24"/>
        </w:rPr>
        <w:t xml:space="preserve"> infancia, para que adopte </w:t>
      </w:r>
      <w:r w:rsidR="00D500BD" w:rsidRPr="00597676">
        <w:rPr>
          <w:rFonts w:ascii="Arial" w:eastAsia="Calibri" w:hAnsi="Arial" w:cs="Arial"/>
          <w:sz w:val="24"/>
          <w:szCs w:val="24"/>
        </w:rPr>
        <w:t>hábitos</w:t>
      </w:r>
      <w:r w:rsidR="00BC20FE" w:rsidRPr="00597676">
        <w:rPr>
          <w:rFonts w:ascii="Arial" w:eastAsia="Calibri" w:hAnsi="Arial" w:cs="Arial"/>
          <w:sz w:val="24"/>
          <w:szCs w:val="24"/>
        </w:rPr>
        <w:t xml:space="preserve"> alimenticios correctos, y </w:t>
      </w:r>
      <w:r w:rsidR="00D500BD" w:rsidRPr="00597676">
        <w:rPr>
          <w:rFonts w:ascii="Arial" w:eastAsia="Calibri" w:hAnsi="Arial" w:cs="Arial"/>
          <w:sz w:val="24"/>
          <w:szCs w:val="24"/>
        </w:rPr>
        <w:t xml:space="preserve">estilos de vida </w:t>
      </w:r>
      <w:r w:rsidR="00BC20FE" w:rsidRPr="00597676">
        <w:rPr>
          <w:rFonts w:ascii="Arial" w:eastAsia="Calibri" w:hAnsi="Arial" w:cs="Arial"/>
          <w:sz w:val="24"/>
          <w:szCs w:val="24"/>
        </w:rPr>
        <w:t>orientados</w:t>
      </w:r>
      <w:r w:rsidR="00D500BD" w:rsidRPr="00597676">
        <w:rPr>
          <w:rFonts w:ascii="Arial" w:eastAsia="Calibri" w:hAnsi="Arial" w:cs="Arial"/>
          <w:sz w:val="24"/>
          <w:szCs w:val="24"/>
        </w:rPr>
        <w:t xml:space="preserve"> a mejorar su salud y </w:t>
      </w:r>
      <w:r w:rsidR="00BC20FE" w:rsidRPr="00597676">
        <w:rPr>
          <w:rFonts w:ascii="Arial" w:eastAsia="Calibri" w:hAnsi="Arial" w:cs="Arial"/>
          <w:sz w:val="24"/>
          <w:szCs w:val="24"/>
        </w:rPr>
        <w:t>alcanzar</w:t>
      </w:r>
      <w:r w:rsidR="00D500BD" w:rsidRPr="00597676">
        <w:rPr>
          <w:rFonts w:ascii="Arial" w:eastAsia="Calibri" w:hAnsi="Arial" w:cs="Arial"/>
          <w:sz w:val="24"/>
          <w:szCs w:val="24"/>
        </w:rPr>
        <w:t xml:space="preserve"> una mejor calidad de vida</w:t>
      </w:r>
      <w:r w:rsidR="00380F96" w:rsidRPr="00597676">
        <w:rPr>
          <w:rFonts w:ascii="Arial" w:hAnsi="Arial" w:cs="Arial"/>
          <w:sz w:val="24"/>
          <w:szCs w:val="24"/>
        </w:rPr>
        <w:t xml:space="preserve">, </w:t>
      </w:r>
      <w:r w:rsidR="00BC20FE" w:rsidRPr="00597676">
        <w:rPr>
          <w:rFonts w:ascii="Arial" w:eastAsia="Calibri" w:hAnsi="Arial" w:cs="Arial"/>
          <w:sz w:val="24"/>
          <w:szCs w:val="24"/>
        </w:rPr>
        <w:t>con ayuda de expertos en nutrición.</w:t>
      </w:r>
    </w:p>
    <w:p w:rsidR="00EC40E9" w:rsidRDefault="00EC40E9" w:rsidP="00597676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F77D3" w:rsidRPr="00597676" w:rsidRDefault="008F77D3" w:rsidP="00EF25C6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597676">
        <w:rPr>
          <w:rFonts w:ascii="Arial" w:eastAsia="Calibri" w:hAnsi="Arial" w:cs="Arial"/>
          <w:sz w:val="24"/>
          <w:szCs w:val="24"/>
        </w:rPr>
        <w:t xml:space="preserve">La intervención </w:t>
      </w:r>
      <w:r w:rsidR="009F28F0">
        <w:rPr>
          <w:rFonts w:ascii="Arial" w:eastAsia="Calibri" w:hAnsi="Arial" w:cs="Arial"/>
          <w:sz w:val="24"/>
          <w:szCs w:val="24"/>
        </w:rPr>
        <w:t>directa del</w:t>
      </w:r>
      <w:r w:rsidR="00794F54">
        <w:rPr>
          <w:rFonts w:ascii="Arial" w:eastAsia="Calibri" w:hAnsi="Arial" w:cs="Arial"/>
          <w:sz w:val="24"/>
          <w:szCs w:val="24"/>
        </w:rPr>
        <w:t xml:space="preserve"> personal de</w:t>
      </w:r>
      <w:r w:rsidR="009F28F0">
        <w:rPr>
          <w:rFonts w:ascii="Arial" w:eastAsia="Calibri" w:hAnsi="Arial" w:cs="Arial"/>
          <w:sz w:val="24"/>
          <w:szCs w:val="24"/>
        </w:rPr>
        <w:t xml:space="preserve"> nutrición </w:t>
      </w:r>
      <w:r w:rsidRPr="00597676">
        <w:rPr>
          <w:rFonts w:ascii="Arial" w:eastAsia="Calibri" w:hAnsi="Arial" w:cs="Arial"/>
          <w:sz w:val="24"/>
          <w:szCs w:val="24"/>
        </w:rPr>
        <w:t xml:space="preserve">en las escuelas </w:t>
      </w:r>
      <w:r w:rsidR="00794F54">
        <w:rPr>
          <w:rFonts w:ascii="Arial" w:eastAsia="Calibri" w:hAnsi="Arial" w:cs="Arial"/>
          <w:sz w:val="24"/>
          <w:szCs w:val="24"/>
        </w:rPr>
        <w:t>resulta</w:t>
      </w:r>
      <w:r w:rsidRPr="00597676">
        <w:rPr>
          <w:rFonts w:ascii="Arial" w:eastAsia="Calibri" w:hAnsi="Arial" w:cs="Arial"/>
          <w:sz w:val="24"/>
          <w:szCs w:val="24"/>
        </w:rPr>
        <w:t xml:space="preserve"> esencial para </w:t>
      </w:r>
      <w:r w:rsidR="00ED5FA6" w:rsidRPr="00597676">
        <w:rPr>
          <w:rFonts w:ascii="Arial" w:eastAsia="Calibri" w:hAnsi="Arial" w:cs="Arial"/>
          <w:sz w:val="24"/>
          <w:szCs w:val="24"/>
        </w:rPr>
        <w:t>el logro de los derechos humanos, entre ellos, el derecho a una alimentación adecuada, y los derechos de las niñas, niño</w:t>
      </w:r>
      <w:r w:rsidR="004A242D" w:rsidRPr="00597676">
        <w:rPr>
          <w:rFonts w:ascii="Arial" w:eastAsia="Calibri" w:hAnsi="Arial" w:cs="Arial"/>
          <w:sz w:val="24"/>
          <w:szCs w:val="24"/>
        </w:rPr>
        <w:t>s</w:t>
      </w:r>
      <w:r w:rsidR="00ED5FA6" w:rsidRPr="00597676">
        <w:rPr>
          <w:rFonts w:ascii="Arial" w:eastAsia="Calibri" w:hAnsi="Arial" w:cs="Arial"/>
          <w:sz w:val="24"/>
          <w:szCs w:val="24"/>
        </w:rPr>
        <w:t xml:space="preserve"> y adolescente</w:t>
      </w:r>
      <w:r w:rsidR="004A242D" w:rsidRPr="00597676">
        <w:rPr>
          <w:rFonts w:ascii="Arial" w:eastAsia="Calibri" w:hAnsi="Arial" w:cs="Arial"/>
          <w:sz w:val="24"/>
          <w:szCs w:val="24"/>
        </w:rPr>
        <w:t>s</w:t>
      </w:r>
      <w:r w:rsidRPr="00597676">
        <w:rPr>
          <w:rFonts w:ascii="Arial" w:eastAsia="Calibri" w:hAnsi="Arial" w:cs="Arial"/>
          <w:sz w:val="24"/>
          <w:szCs w:val="24"/>
        </w:rPr>
        <w:t>, a disfrutar del máximo nivel de salud posible</w:t>
      </w:r>
      <w:r w:rsidR="004A242D" w:rsidRPr="00597676">
        <w:rPr>
          <w:rFonts w:ascii="Arial" w:eastAsia="Calibri" w:hAnsi="Arial" w:cs="Arial"/>
          <w:sz w:val="24"/>
          <w:szCs w:val="24"/>
        </w:rPr>
        <w:t>.</w:t>
      </w:r>
    </w:p>
    <w:p w:rsidR="00420583" w:rsidRDefault="00420583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A161D" w:rsidRDefault="00A73E97" w:rsidP="00EF25C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20583">
        <w:rPr>
          <w:rFonts w:ascii="Arial" w:hAnsi="Arial" w:cs="Arial"/>
          <w:sz w:val="24"/>
          <w:szCs w:val="24"/>
        </w:rPr>
        <w:t>Por lo anterior</w:t>
      </w:r>
      <w:r w:rsidR="004A242D" w:rsidRPr="00420583">
        <w:rPr>
          <w:rFonts w:ascii="Arial" w:hAnsi="Arial" w:cs="Arial"/>
          <w:sz w:val="24"/>
          <w:szCs w:val="24"/>
        </w:rPr>
        <w:t>mente expuesto</w:t>
      </w:r>
      <w:r w:rsidR="00420583" w:rsidRPr="00420583">
        <w:rPr>
          <w:rFonts w:ascii="Arial" w:hAnsi="Arial" w:cs="Arial"/>
          <w:sz w:val="24"/>
          <w:szCs w:val="24"/>
        </w:rPr>
        <w:t xml:space="preserve">, </w:t>
      </w:r>
      <w:r w:rsidRPr="00420583">
        <w:rPr>
          <w:rFonts w:ascii="Arial" w:hAnsi="Arial" w:cs="Arial"/>
          <w:sz w:val="24"/>
          <w:szCs w:val="24"/>
        </w:rPr>
        <w:t xml:space="preserve">se propone </w:t>
      </w:r>
      <w:r w:rsidR="00420583" w:rsidRPr="00420583">
        <w:rPr>
          <w:rFonts w:ascii="Arial" w:hAnsi="Arial" w:cs="Arial"/>
          <w:sz w:val="24"/>
          <w:szCs w:val="24"/>
        </w:rPr>
        <w:t xml:space="preserve">la Iniciativa de Decreto por el que se modifica la Ley de </w:t>
      </w:r>
      <w:r w:rsidR="00420583">
        <w:rPr>
          <w:rFonts w:ascii="Arial" w:hAnsi="Arial" w:cs="Arial"/>
          <w:sz w:val="24"/>
          <w:szCs w:val="24"/>
        </w:rPr>
        <w:t xml:space="preserve">Nutrición y Combate a la Obesidad del </w:t>
      </w:r>
      <w:r w:rsidR="00420583" w:rsidRPr="00420583">
        <w:rPr>
          <w:rFonts w:ascii="Arial" w:hAnsi="Arial" w:cs="Arial"/>
          <w:sz w:val="24"/>
          <w:szCs w:val="24"/>
        </w:rPr>
        <w:t xml:space="preserve">Estado de Yucatán, de conformidad con el siguiente proyecto de: </w:t>
      </w:r>
    </w:p>
    <w:p w:rsidR="00561152" w:rsidRDefault="00561152" w:rsidP="00B30F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C07D5" w:rsidRPr="00B30FD2" w:rsidRDefault="000C07D5" w:rsidP="00B30FD2">
      <w:pPr>
        <w:rPr>
          <w:rFonts w:ascii="Arial" w:hAnsi="Arial" w:cs="Arial"/>
          <w:sz w:val="24"/>
          <w:szCs w:val="24"/>
        </w:rPr>
      </w:pPr>
    </w:p>
    <w:p w:rsidR="002D4FED" w:rsidRPr="002D4FED" w:rsidRDefault="002D4FED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4FED">
        <w:rPr>
          <w:rFonts w:ascii="Arial" w:hAnsi="Arial" w:cs="Arial"/>
          <w:b/>
          <w:sz w:val="24"/>
          <w:szCs w:val="24"/>
        </w:rPr>
        <w:t>DECRETO</w:t>
      </w:r>
    </w:p>
    <w:p w:rsidR="000E4A45" w:rsidRDefault="002D4FED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4FED">
        <w:rPr>
          <w:rFonts w:ascii="Arial" w:hAnsi="Arial" w:cs="Arial"/>
          <w:b/>
          <w:sz w:val="24"/>
          <w:szCs w:val="24"/>
        </w:rPr>
        <w:t>P</w:t>
      </w:r>
      <w:r w:rsidR="000D6939" w:rsidRPr="002D4FED">
        <w:rPr>
          <w:rFonts w:ascii="Arial" w:hAnsi="Arial" w:cs="Arial"/>
          <w:b/>
          <w:sz w:val="24"/>
          <w:szCs w:val="24"/>
        </w:rPr>
        <w:t xml:space="preserve">or el que se modifica la Ley de Nutrición y Combate a la </w:t>
      </w:r>
    </w:p>
    <w:p w:rsidR="000D6939" w:rsidRDefault="002D4FED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D4FED">
        <w:rPr>
          <w:rFonts w:ascii="Arial" w:hAnsi="Arial" w:cs="Arial"/>
          <w:b/>
          <w:sz w:val="24"/>
          <w:szCs w:val="24"/>
        </w:rPr>
        <w:t>Obesidad del Estado de Yucatán.</w:t>
      </w:r>
    </w:p>
    <w:p w:rsidR="000E4A45" w:rsidRPr="002D4FED" w:rsidRDefault="000E4A45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73E97" w:rsidRPr="000E4A45" w:rsidRDefault="00A73E97" w:rsidP="00597676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E4A45">
        <w:rPr>
          <w:rFonts w:ascii="Arial" w:eastAsia="Calibri" w:hAnsi="Arial" w:cs="Arial"/>
          <w:b/>
          <w:sz w:val="24"/>
          <w:szCs w:val="24"/>
        </w:rPr>
        <w:t xml:space="preserve">ARTÍCULO </w:t>
      </w:r>
      <w:r w:rsidR="002D4FED" w:rsidRPr="000E4A45">
        <w:rPr>
          <w:rFonts w:ascii="Arial" w:eastAsia="Calibri" w:hAnsi="Arial" w:cs="Arial"/>
          <w:b/>
          <w:sz w:val="24"/>
          <w:szCs w:val="24"/>
        </w:rPr>
        <w:t>ÚNICO.</w:t>
      </w:r>
      <w:r w:rsidRPr="000E4A45">
        <w:rPr>
          <w:rFonts w:ascii="Arial" w:eastAsia="Calibri" w:hAnsi="Arial" w:cs="Arial"/>
          <w:b/>
          <w:sz w:val="24"/>
          <w:szCs w:val="24"/>
        </w:rPr>
        <w:t xml:space="preserve">- </w:t>
      </w:r>
      <w:r w:rsidRPr="000E4A45">
        <w:rPr>
          <w:rFonts w:ascii="Arial" w:eastAsia="Calibri" w:hAnsi="Arial" w:cs="Arial"/>
          <w:sz w:val="24"/>
          <w:szCs w:val="24"/>
        </w:rPr>
        <w:t xml:space="preserve">Se </w:t>
      </w:r>
      <w:r w:rsidR="000C07D5">
        <w:rPr>
          <w:rFonts w:ascii="Arial" w:eastAsia="Calibri" w:hAnsi="Arial" w:cs="Arial"/>
          <w:sz w:val="24"/>
          <w:szCs w:val="24"/>
        </w:rPr>
        <w:t xml:space="preserve">modifica la fracción </w:t>
      </w:r>
      <w:r w:rsidR="00BC6C00">
        <w:rPr>
          <w:rFonts w:ascii="Arial" w:eastAsia="Calibri" w:hAnsi="Arial" w:cs="Arial"/>
          <w:sz w:val="24"/>
          <w:szCs w:val="24"/>
        </w:rPr>
        <w:t>X</w:t>
      </w:r>
      <w:r w:rsidR="000C07D5">
        <w:rPr>
          <w:rFonts w:ascii="Arial" w:eastAsia="Calibri" w:hAnsi="Arial" w:cs="Arial"/>
          <w:sz w:val="24"/>
          <w:szCs w:val="24"/>
        </w:rPr>
        <w:t xml:space="preserve">XIX y XXX y se </w:t>
      </w:r>
      <w:r w:rsidRPr="000E4A45">
        <w:rPr>
          <w:rFonts w:ascii="Arial" w:eastAsia="Calibri" w:hAnsi="Arial" w:cs="Arial"/>
          <w:sz w:val="24"/>
          <w:szCs w:val="24"/>
        </w:rPr>
        <w:t>adiciona la</w:t>
      </w:r>
      <w:r w:rsidR="00767D89" w:rsidRPr="000E4A45">
        <w:rPr>
          <w:rFonts w:ascii="Arial" w:eastAsia="Calibri" w:hAnsi="Arial" w:cs="Arial"/>
          <w:sz w:val="24"/>
          <w:szCs w:val="24"/>
        </w:rPr>
        <w:t xml:space="preserve"> fracción XXXI</w:t>
      </w:r>
      <w:r w:rsidRPr="000E4A45">
        <w:rPr>
          <w:rFonts w:ascii="Arial" w:eastAsia="Calibri" w:hAnsi="Arial" w:cs="Arial"/>
          <w:sz w:val="24"/>
          <w:szCs w:val="24"/>
        </w:rPr>
        <w:t xml:space="preserve"> </w:t>
      </w:r>
      <w:r w:rsidR="00767D89" w:rsidRPr="000E4A45">
        <w:rPr>
          <w:rFonts w:ascii="Arial" w:eastAsia="Calibri" w:hAnsi="Arial" w:cs="Arial"/>
          <w:sz w:val="24"/>
          <w:szCs w:val="24"/>
        </w:rPr>
        <w:t>al artículo 4</w:t>
      </w:r>
      <w:r w:rsidR="000E4A45" w:rsidRPr="000E4A45">
        <w:rPr>
          <w:rFonts w:ascii="Arial" w:eastAsia="Calibri" w:hAnsi="Arial" w:cs="Arial"/>
          <w:sz w:val="24"/>
          <w:szCs w:val="24"/>
        </w:rPr>
        <w:t>;</w:t>
      </w:r>
      <w:r w:rsidR="00767D89" w:rsidRPr="000E4A45">
        <w:rPr>
          <w:rFonts w:ascii="Arial" w:eastAsia="Calibri" w:hAnsi="Arial" w:cs="Arial"/>
          <w:sz w:val="24"/>
          <w:szCs w:val="24"/>
        </w:rPr>
        <w:t xml:space="preserve"> </w:t>
      </w:r>
      <w:r w:rsidR="000C07D5">
        <w:rPr>
          <w:rFonts w:ascii="Arial" w:eastAsia="Calibri" w:hAnsi="Arial" w:cs="Arial"/>
          <w:sz w:val="24"/>
          <w:szCs w:val="24"/>
        </w:rPr>
        <w:t xml:space="preserve">se modifica la fracción XXIV y se adicionan las </w:t>
      </w:r>
      <w:r w:rsidR="000E4A45" w:rsidRPr="000E4A45">
        <w:rPr>
          <w:rFonts w:ascii="Arial" w:eastAsia="Calibri" w:hAnsi="Arial" w:cs="Arial"/>
          <w:sz w:val="24"/>
          <w:szCs w:val="24"/>
        </w:rPr>
        <w:t>fracci</w:t>
      </w:r>
      <w:r w:rsidR="000C07D5">
        <w:rPr>
          <w:rFonts w:ascii="Arial" w:eastAsia="Calibri" w:hAnsi="Arial" w:cs="Arial"/>
          <w:sz w:val="24"/>
          <w:szCs w:val="24"/>
        </w:rPr>
        <w:t>o</w:t>
      </w:r>
      <w:r w:rsidR="000E4A45" w:rsidRPr="000E4A45">
        <w:rPr>
          <w:rFonts w:ascii="Arial" w:eastAsia="Calibri" w:hAnsi="Arial" w:cs="Arial"/>
          <w:sz w:val="24"/>
          <w:szCs w:val="24"/>
        </w:rPr>
        <w:t>n</w:t>
      </w:r>
      <w:r w:rsidR="000C07D5">
        <w:rPr>
          <w:rFonts w:ascii="Arial" w:eastAsia="Calibri" w:hAnsi="Arial" w:cs="Arial"/>
          <w:sz w:val="24"/>
          <w:szCs w:val="24"/>
        </w:rPr>
        <w:t>es</w:t>
      </w:r>
      <w:r w:rsidR="000E4A45" w:rsidRPr="000E4A45">
        <w:rPr>
          <w:rFonts w:ascii="Arial" w:eastAsia="Calibri" w:hAnsi="Arial" w:cs="Arial"/>
          <w:sz w:val="24"/>
          <w:szCs w:val="24"/>
        </w:rPr>
        <w:t xml:space="preserve"> XXV y XXVI recorriéndose la actual XXV a la</w:t>
      </w:r>
      <w:r w:rsidR="002434B0">
        <w:rPr>
          <w:rFonts w:ascii="Arial" w:eastAsia="Calibri" w:hAnsi="Arial" w:cs="Arial"/>
          <w:sz w:val="24"/>
          <w:szCs w:val="24"/>
        </w:rPr>
        <w:t xml:space="preserve"> fracción XXVII del artículo 34</w:t>
      </w:r>
      <w:r w:rsidR="000E4A45" w:rsidRPr="000E4A45">
        <w:rPr>
          <w:rFonts w:ascii="Arial" w:eastAsia="Calibri" w:hAnsi="Arial" w:cs="Arial"/>
          <w:sz w:val="24"/>
          <w:szCs w:val="24"/>
        </w:rPr>
        <w:t>, todas de la Ley de Nutrición y Combate a la Obesidad del Estado de Yucatán,</w:t>
      </w:r>
      <w:r w:rsidRPr="000E4A45">
        <w:rPr>
          <w:rFonts w:ascii="Arial" w:eastAsia="Calibri" w:hAnsi="Arial" w:cs="Arial"/>
          <w:sz w:val="24"/>
          <w:szCs w:val="24"/>
        </w:rPr>
        <w:t xml:space="preserve"> para quedar como sigue:</w:t>
      </w:r>
    </w:p>
    <w:p w:rsidR="000B12B5" w:rsidRDefault="000B12B5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 xml:space="preserve">Artículo 4.- </w:t>
      </w:r>
      <w:r w:rsidRPr="00597676">
        <w:rPr>
          <w:rFonts w:ascii="Arial" w:hAnsi="Arial" w:cs="Arial"/>
          <w:sz w:val="24"/>
          <w:szCs w:val="24"/>
        </w:rPr>
        <w:t>Para efectos de esta Ley, se entenderá por: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353" w:rsidRPr="00597676" w:rsidRDefault="00CF6353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I.</w:t>
      </w:r>
      <w:r w:rsidRPr="00597676">
        <w:rPr>
          <w:rFonts w:ascii="Arial" w:hAnsi="Arial" w:cs="Arial"/>
          <w:sz w:val="24"/>
          <w:szCs w:val="24"/>
        </w:rPr>
        <w:t xml:space="preserve"> a la </w:t>
      </w:r>
      <w:r w:rsidRPr="00597676">
        <w:rPr>
          <w:rFonts w:ascii="Arial" w:hAnsi="Arial" w:cs="Arial"/>
          <w:b/>
          <w:sz w:val="24"/>
          <w:szCs w:val="24"/>
        </w:rPr>
        <w:t>XXVIII.</w:t>
      </w:r>
      <w:r w:rsidRPr="00597676">
        <w:rPr>
          <w:rFonts w:ascii="Arial" w:hAnsi="Arial" w:cs="Arial"/>
          <w:sz w:val="24"/>
          <w:szCs w:val="24"/>
        </w:rPr>
        <w:t xml:space="preserve"> …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53F8" w:rsidRPr="00597676" w:rsidRDefault="004153F8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XXIX.</w:t>
      </w:r>
      <w:r w:rsidRPr="00597676">
        <w:rPr>
          <w:rFonts w:ascii="Arial" w:hAnsi="Arial" w:cs="Arial"/>
          <w:sz w:val="24"/>
          <w:szCs w:val="24"/>
        </w:rPr>
        <w:t xml:space="preserve"> Trastorno de la Conducta Alimentaria: las perturbaciones psicológicas que comportan anomalías graves en el comportamiento de la ingesta de alimentos</w:t>
      </w:r>
      <w:r w:rsidRPr="00597676">
        <w:rPr>
          <w:rFonts w:ascii="Arial" w:hAnsi="Arial" w:cs="Arial"/>
          <w:b/>
          <w:sz w:val="24"/>
          <w:szCs w:val="24"/>
        </w:rPr>
        <w:t>;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153F8" w:rsidRPr="00597676" w:rsidRDefault="004153F8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XXX.</w:t>
      </w:r>
      <w:r w:rsidRPr="00597676">
        <w:rPr>
          <w:rFonts w:ascii="Arial" w:hAnsi="Arial" w:cs="Arial"/>
          <w:sz w:val="24"/>
          <w:szCs w:val="24"/>
        </w:rPr>
        <w:t xml:space="preserve"> Tratamiento: el conjunto de medios que se emplean para curar o aliviar una enfermedad</w:t>
      </w:r>
      <w:r w:rsidRPr="00597676">
        <w:rPr>
          <w:rFonts w:ascii="Arial" w:hAnsi="Arial" w:cs="Arial"/>
          <w:b/>
          <w:sz w:val="24"/>
          <w:szCs w:val="24"/>
        </w:rPr>
        <w:t>, y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 xml:space="preserve">XXXI. Padrón: Registro de los casos de </w:t>
      </w:r>
      <w:r w:rsidR="009D206E">
        <w:rPr>
          <w:rFonts w:ascii="Arial" w:hAnsi="Arial" w:cs="Arial"/>
          <w:b/>
          <w:sz w:val="24"/>
          <w:szCs w:val="24"/>
        </w:rPr>
        <w:t xml:space="preserve">desnutrición, </w:t>
      </w:r>
      <w:r w:rsidRPr="00597676">
        <w:rPr>
          <w:rFonts w:ascii="Arial" w:hAnsi="Arial" w:cs="Arial"/>
          <w:b/>
          <w:sz w:val="24"/>
          <w:szCs w:val="24"/>
        </w:rPr>
        <w:t xml:space="preserve">sobrepeso y </w:t>
      </w:r>
      <w:r w:rsidR="00BB57C2">
        <w:rPr>
          <w:rFonts w:ascii="Arial" w:hAnsi="Arial" w:cs="Arial"/>
          <w:b/>
          <w:sz w:val="24"/>
          <w:szCs w:val="24"/>
        </w:rPr>
        <w:t xml:space="preserve">obesidad en cada uno de los planteles </w:t>
      </w:r>
      <w:r w:rsidR="00D67506">
        <w:rPr>
          <w:rFonts w:ascii="Arial" w:hAnsi="Arial" w:cs="Arial"/>
          <w:b/>
          <w:sz w:val="24"/>
          <w:szCs w:val="24"/>
        </w:rPr>
        <w:t>públicos de educación</w:t>
      </w:r>
      <w:r w:rsidR="004B5137">
        <w:rPr>
          <w:rFonts w:ascii="Arial" w:hAnsi="Arial" w:cs="Arial"/>
          <w:b/>
          <w:sz w:val="24"/>
          <w:szCs w:val="24"/>
        </w:rPr>
        <w:t xml:space="preserve"> </w:t>
      </w:r>
      <w:r w:rsidR="00D67506">
        <w:rPr>
          <w:rFonts w:ascii="Arial" w:hAnsi="Arial" w:cs="Arial"/>
          <w:b/>
          <w:sz w:val="24"/>
          <w:szCs w:val="24"/>
        </w:rPr>
        <w:t>básica</w:t>
      </w:r>
      <w:r w:rsidR="004B5137">
        <w:rPr>
          <w:rFonts w:ascii="Arial" w:hAnsi="Arial" w:cs="Arial"/>
          <w:b/>
          <w:sz w:val="24"/>
          <w:szCs w:val="24"/>
        </w:rPr>
        <w:t xml:space="preserve"> y los que cuenten con validez oficial</w:t>
      </w:r>
      <w:r w:rsidRPr="00597676">
        <w:rPr>
          <w:rFonts w:ascii="Arial" w:hAnsi="Arial" w:cs="Arial"/>
          <w:b/>
          <w:sz w:val="24"/>
          <w:szCs w:val="24"/>
        </w:rPr>
        <w:t>, que contendrá el historial y avance evolutivo de cada uno de los casos con dichos padecimientos en las y los menores, con la finalidad de darles un tratamiento adecuado.</w:t>
      </w:r>
    </w:p>
    <w:p w:rsidR="002D4FED" w:rsidRDefault="002D4FED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 xml:space="preserve">Artículo 34.- </w:t>
      </w:r>
      <w:r w:rsidRPr="00597676">
        <w:rPr>
          <w:rFonts w:ascii="Arial" w:hAnsi="Arial" w:cs="Arial"/>
          <w:sz w:val="24"/>
          <w:szCs w:val="24"/>
        </w:rPr>
        <w:t>La Secretaría de Salud tendrá las siguientes facultades y obligaciones: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D89" w:rsidRPr="00597676" w:rsidRDefault="006152B8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 w:rsidR="00767D89" w:rsidRPr="00597676">
        <w:rPr>
          <w:rFonts w:ascii="Arial" w:hAnsi="Arial" w:cs="Arial"/>
          <w:b/>
          <w:sz w:val="24"/>
          <w:szCs w:val="24"/>
        </w:rPr>
        <w:t xml:space="preserve">a la </w:t>
      </w:r>
      <w:r w:rsidR="00FB1041" w:rsidRPr="00597676">
        <w:rPr>
          <w:rFonts w:ascii="Arial" w:hAnsi="Arial" w:cs="Arial"/>
          <w:b/>
          <w:sz w:val="24"/>
          <w:szCs w:val="24"/>
        </w:rPr>
        <w:t>XXIII</w:t>
      </w:r>
      <w:r w:rsidR="00767D89" w:rsidRPr="00597676">
        <w:rPr>
          <w:rFonts w:ascii="Arial" w:hAnsi="Arial" w:cs="Arial"/>
          <w:b/>
          <w:sz w:val="24"/>
          <w:szCs w:val="24"/>
        </w:rPr>
        <w:t>.</w:t>
      </w:r>
      <w:r w:rsidR="00FB1041" w:rsidRPr="00597676">
        <w:rPr>
          <w:rFonts w:ascii="Arial" w:hAnsi="Arial" w:cs="Arial"/>
          <w:b/>
          <w:sz w:val="24"/>
          <w:szCs w:val="24"/>
        </w:rPr>
        <w:t xml:space="preserve"> …</w:t>
      </w:r>
    </w:p>
    <w:p w:rsidR="009512CE" w:rsidRDefault="009512CE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1041" w:rsidRPr="00597676" w:rsidRDefault="00FB1041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XXIV.</w:t>
      </w:r>
      <w:r w:rsidRPr="00597676">
        <w:rPr>
          <w:rFonts w:ascii="Arial" w:hAnsi="Arial" w:cs="Arial"/>
          <w:sz w:val="24"/>
          <w:szCs w:val="24"/>
        </w:rPr>
        <w:t xml:space="preserve"> Vigilar la calidad de alimentos y bebidas de complementos y suplementos alimenticios en los espacios de consumo escolar, laboral y en espacios públicos como son: hospitales, centros de salud, espacios </w:t>
      </w:r>
      <w:r w:rsidR="00524485" w:rsidRPr="00597676">
        <w:rPr>
          <w:rFonts w:ascii="Arial" w:hAnsi="Arial" w:cs="Arial"/>
          <w:sz w:val="24"/>
          <w:szCs w:val="24"/>
        </w:rPr>
        <w:t>recreativos</w:t>
      </w:r>
      <w:r w:rsidR="00524485" w:rsidRPr="00597676">
        <w:rPr>
          <w:rFonts w:ascii="Arial" w:hAnsi="Arial" w:cs="Arial"/>
          <w:b/>
          <w:sz w:val="24"/>
          <w:szCs w:val="24"/>
        </w:rPr>
        <w:t>;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273E" w:rsidRDefault="00767D89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XXV.-</w:t>
      </w:r>
      <w:r w:rsidRPr="00597676">
        <w:rPr>
          <w:rFonts w:ascii="Arial" w:hAnsi="Arial" w:cs="Arial"/>
          <w:sz w:val="24"/>
          <w:szCs w:val="24"/>
        </w:rPr>
        <w:t xml:space="preserve"> </w:t>
      </w:r>
      <w:r w:rsidR="00162403" w:rsidRPr="00BE166F">
        <w:rPr>
          <w:rFonts w:ascii="Arial" w:hAnsi="Arial" w:cs="Arial"/>
          <w:b/>
          <w:sz w:val="24"/>
          <w:szCs w:val="24"/>
        </w:rPr>
        <w:t xml:space="preserve">Celebrar </w:t>
      </w:r>
      <w:r w:rsidR="00A6273E">
        <w:rPr>
          <w:rFonts w:ascii="Arial" w:hAnsi="Arial" w:cs="Arial"/>
          <w:b/>
          <w:sz w:val="24"/>
          <w:szCs w:val="24"/>
        </w:rPr>
        <w:t>en coordinación con la Secretar</w:t>
      </w:r>
      <w:r w:rsidR="00E66A98">
        <w:rPr>
          <w:rFonts w:ascii="Arial" w:hAnsi="Arial" w:cs="Arial"/>
          <w:b/>
          <w:sz w:val="24"/>
          <w:szCs w:val="24"/>
        </w:rPr>
        <w:t>ía de Educación</w:t>
      </w:r>
      <w:r w:rsidR="00A6273E">
        <w:rPr>
          <w:rFonts w:ascii="Arial" w:hAnsi="Arial" w:cs="Arial"/>
          <w:b/>
          <w:sz w:val="24"/>
          <w:szCs w:val="24"/>
        </w:rPr>
        <w:t xml:space="preserve">, </w:t>
      </w:r>
      <w:r w:rsidR="00162403" w:rsidRPr="00BE166F">
        <w:rPr>
          <w:rFonts w:ascii="Arial" w:hAnsi="Arial" w:cs="Arial"/>
          <w:b/>
          <w:sz w:val="24"/>
          <w:szCs w:val="24"/>
        </w:rPr>
        <w:t xml:space="preserve">convenios de colaboración con las Universidades </w:t>
      </w:r>
      <w:r w:rsidR="0045342D">
        <w:rPr>
          <w:rFonts w:ascii="Arial" w:hAnsi="Arial" w:cs="Arial"/>
          <w:b/>
          <w:sz w:val="24"/>
          <w:szCs w:val="24"/>
        </w:rPr>
        <w:t xml:space="preserve">públicas y privadas </w:t>
      </w:r>
      <w:r w:rsidR="00162403" w:rsidRPr="00BE166F">
        <w:rPr>
          <w:rFonts w:ascii="Arial" w:hAnsi="Arial" w:cs="Arial"/>
          <w:b/>
          <w:sz w:val="24"/>
          <w:szCs w:val="24"/>
        </w:rPr>
        <w:t xml:space="preserve">del Estado en las que se imparta la licenciatura en nutrición, para que los alumnos y alumnas puedan llevar a cabo su servicio social y prácticas profesionales en los </w:t>
      </w:r>
      <w:r w:rsidR="00674815" w:rsidRPr="00BE166F">
        <w:rPr>
          <w:rFonts w:ascii="Arial" w:hAnsi="Arial" w:cs="Arial"/>
          <w:b/>
          <w:sz w:val="24"/>
          <w:szCs w:val="24"/>
        </w:rPr>
        <w:t>plantel</w:t>
      </w:r>
      <w:r w:rsidR="00162403" w:rsidRPr="00BE166F">
        <w:rPr>
          <w:rFonts w:ascii="Arial" w:hAnsi="Arial" w:cs="Arial"/>
          <w:b/>
          <w:sz w:val="24"/>
          <w:szCs w:val="24"/>
        </w:rPr>
        <w:t>es</w:t>
      </w:r>
      <w:r w:rsidR="00674815" w:rsidRPr="00BE166F">
        <w:rPr>
          <w:rFonts w:ascii="Arial" w:hAnsi="Arial" w:cs="Arial"/>
          <w:b/>
          <w:sz w:val="24"/>
          <w:szCs w:val="24"/>
        </w:rPr>
        <w:t xml:space="preserve"> </w:t>
      </w:r>
      <w:r w:rsidR="00F76997">
        <w:rPr>
          <w:rFonts w:ascii="Arial" w:hAnsi="Arial" w:cs="Arial"/>
          <w:b/>
          <w:sz w:val="24"/>
          <w:szCs w:val="24"/>
        </w:rPr>
        <w:t xml:space="preserve">públicos </w:t>
      </w:r>
      <w:r w:rsidR="009F728E">
        <w:rPr>
          <w:rFonts w:ascii="Arial" w:hAnsi="Arial" w:cs="Arial"/>
          <w:b/>
          <w:sz w:val="24"/>
          <w:szCs w:val="24"/>
        </w:rPr>
        <w:t>de educación básica</w:t>
      </w:r>
      <w:r w:rsidR="00296A88">
        <w:rPr>
          <w:rFonts w:ascii="Arial" w:hAnsi="Arial" w:cs="Arial"/>
          <w:b/>
          <w:sz w:val="24"/>
          <w:szCs w:val="24"/>
        </w:rPr>
        <w:t xml:space="preserve">, </w:t>
      </w:r>
      <w:r w:rsidR="00A6273E">
        <w:rPr>
          <w:rFonts w:ascii="Arial" w:hAnsi="Arial" w:cs="Arial"/>
          <w:b/>
          <w:sz w:val="24"/>
          <w:szCs w:val="24"/>
        </w:rPr>
        <w:t xml:space="preserve">para </w:t>
      </w:r>
      <w:r w:rsidR="00EB15B1">
        <w:rPr>
          <w:rFonts w:ascii="Arial" w:hAnsi="Arial" w:cs="Arial"/>
          <w:b/>
          <w:sz w:val="24"/>
          <w:szCs w:val="24"/>
        </w:rPr>
        <w:t xml:space="preserve">apoyar en </w:t>
      </w:r>
      <w:r w:rsidR="00A6273E">
        <w:rPr>
          <w:rFonts w:ascii="Arial" w:hAnsi="Arial" w:cs="Arial"/>
          <w:b/>
          <w:sz w:val="24"/>
          <w:szCs w:val="24"/>
        </w:rPr>
        <w:t xml:space="preserve">el diagnóstico </w:t>
      </w:r>
      <w:r w:rsidR="006F48F8">
        <w:rPr>
          <w:rFonts w:ascii="Arial" w:hAnsi="Arial" w:cs="Arial"/>
          <w:b/>
          <w:sz w:val="24"/>
          <w:szCs w:val="24"/>
        </w:rPr>
        <w:t>nutricional de cada menor</w:t>
      </w:r>
      <w:r w:rsidR="00A6273E" w:rsidRPr="00597676">
        <w:rPr>
          <w:rFonts w:ascii="Arial" w:hAnsi="Arial" w:cs="Arial"/>
          <w:b/>
          <w:sz w:val="24"/>
          <w:szCs w:val="24"/>
        </w:rPr>
        <w:t>,</w:t>
      </w:r>
      <w:r w:rsidR="00A6273E">
        <w:rPr>
          <w:rFonts w:ascii="Arial" w:hAnsi="Arial" w:cs="Arial"/>
          <w:b/>
          <w:sz w:val="24"/>
          <w:szCs w:val="24"/>
        </w:rPr>
        <w:t xml:space="preserve"> así como su atención y manejo integral;</w:t>
      </w:r>
    </w:p>
    <w:p w:rsidR="009512CE" w:rsidRDefault="00A6273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XXVI.</w:t>
      </w:r>
      <w:r w:rsidRPr="00597676">
        <w:rPr>
          <w:rFonts w:ascii="Arial" w:hAnsi="Arial" w:cs="Arial"/>
          <w:sz w:val="24"/>
          <w:szCs w:val="24"/>
        </w:rPr>
        <w:t xml:space="preserve"> </w:t>
      </w:r>
      <w:r w:rsidRPr="00597676">
        <w:rPr>
          <w:rFonts w:ascii="Arial" w:hAnsi="Arial" w:cs="Arial"/>
          <w:b/>
          <w:sz w:val="24"/>
          <w:szCs w:val="24"/>
        </w:rPr>
        <w:t xml:space="preserve">Elaborar, en conjunto con la Secretaría de Educación, un padrón para la detección, control y tratamiento de </w:t>
      </w:r>
      <w:r w:rsidR="0095329B">
        <w:rPr>
          <w:rFonts w:ascii="Arial" w:hAnsi="Arial" w:cs="Arial"/>
          <w:b/>
          <w:sz w:val="24"/>
          <w:szCs w:val="24"/>
        </w:rPr>
        <w:t xml:space="preserve">desnutrición, </w:t>
      </w:r>
      <w:r w:rsidRPr="00597676">
        <w:rPr>
          <w:rFonts w:ascii="Arial" w:hAnsi="Arial" w:cs="Arial"/>
          <w:b/>
          <w:sz w:val="24"/>
          <w:szCs w:val="24"/>
        </w:rPr>
        <w:t xml:space="preserve">obesidad y sobrepeso, mismo que deberá registrar el historial de atención médica de cada menor con dichos padecimientos en cada </w:t>
      </w:r>
      <w:r w:rsidR="004A2785">
        <w:rPr>
          <w:rFonts w:ascii="Arial" w:hAnsi="Arial" w:cs="Arial"/>
          <w:b/>
          <w:sz w:val="24"/>
          <w:szCs w:val="24"/>
        </w:rPr>
        <w:t xml:space="preserve">plantel </w:t>
      </w:r>
      <w:r w:rsidR="0006324D">
        <w:rPr>
          <w:rFonts w:ascii="Arial" w:hAnsi="Arial" w:cs="Arial"/>
          <w:b/>
          <w:sz w:val="24"/>
          <w:szCs w:val="24"/>
        </w:rPr>
        <w:t xml:space="preserve">público de educación básica </w:t>
      </w:r>
      <w:r w:rsidR="008477F5">
        <w:rPr>
          <w:rFonts w:ascii="Arial" w:hAnsi="Arial" w:cs="Arial"/>
          <w:b/>
          <w:sz w:val="24"/>
          <w:szCs w:val="24"/>
        </w:rPr>
        <w:t>en el e</w:t>
      </w:r>
      <w:r w:rsidRPr="00597676">
        <w:rPr>
          <w:rFonts w:ascii="Arial" w:hAnsi="Arial" w:cs="Arial"/>
          <w:b/>
          <w:sz w:val="24"/>
          <w:szCs w:val="24"/>
        </w:rPr>
        <w:t>stado, a fin de conocer su evolución y contar con estadísticas reales de seguimiento para tratar de manera oportuna los padec</w:t>
      </w:r>
      <w:r w:rsidR="00524485" w:rsidRPr="00597676">
        <w:rPr>
          <w:rFonts w:ascii="Arial" w:hAnsi="Arial" w:cs="Arial"/>
          <w:b/>
          <w:sz w:val="24"/>
          <w:szCs w:val="24"/>
        </w:rPr>
        <w:t>imientos,</w:t>
      </w:r>
      <w:r w:rsidRPr="00597676">
        <w:rPr>
          <w:rFonts w:ascii="Arial" w:hAnsi="Arial" w:cs="Arial"/>
          <w:b/>
          <w:sz w:val="24"/>
          <w:szCs w:val="24"/>
        </w:rPr>
        <w:t xml:space="preserve"> y</w:t>
      </w:r>
    </w:p>
    <w:p w:rsidR="009512CE" w:rsidRDefault="009512CE" w:rsidP="00BC6C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sz w:val="24"/>
          <w:szCs w:val="24"/>
        </w:rPr>
        <w:t>XXVII.</w:t>
      </w:r>
      <w:r w:rsidRPr="00597676">
        <w:rPr>
          <w:rFonts w:ascii="Arial" w:hAnsi="Arial" w:cs="Arial"/>
          <w:sz w:val="24"/>
          <w:szCs w:val="24"/>
        </w:rPr>
        <w:t xml:space="preserve"> </w:t>
      </w:r>
      <w:r w:rsidRPr="009512CE">
        <w:rPr>
          <w:rFonts w:ascii="Arial" w:hAnsi="Arial" w:cs="Arial"/>
          <w:sz w:val="24"/>
          <w:szCs w:val="24"/>
        </w:rPr>
        <w:t>Las demás que le confiera esta Ley y otras disposiciones legales y normativas aplicables.</w:t>
      </w:r>
    </w:p>
    <w:p w:rsidR="00767D89" w:rsidRPr="00597676" w:rsidRDefault="00767D89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7D89" w:rsidRDefault="009F462F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ARTÍCULO TRANSITORIO</w:t>
      </w:r>
      <w:r w:rsidR="00767D89" w:rsidRPr="00597676">
        <w:rPr>
          <w:rFonts w:ascii="Arial" w:hAnsi="Arial" w:cs="Arial"/>
          <w:b/>
          <w:sz w:val="24"/>
          <w:szCs w:val="24"/>
        </w:rPr>
        <w:t>:</w:t>
      </w:r>
    </w:p>
    <w:p w:rsidR="009512CE" w:rsidRPr="00597676" w:rsidRDefault="009512CE" w:rsidP="00BC6C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246E" w:rsidRPr="009F462F" w:rsidRDefault="00EC639A" w:rsidP="005976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="00767D89" w:rsidRPr="00597676">
        <w:rPr>
          <w:rFonts w:ascii="Arial" w:hAnsi="Arial" w:cs="Arial"/>
          <w:b/>
          <w:sz w:val="24"/>
          <w:szCs w:val="24"/>
        </w:rPr>
        <w:t>.-</w:t>
      </w:r>
      <w:r w:rsidR="00767D89" w:rsidRPr="00597676">
        <w:rPr>
          <w:rFonts w:ascii="Arial" w:hAnsi="Arial" w:cs="Arial"/>
          <w:sz w:val="24"/>
          <w:szCs w:val="24"/>
        </w:rPr>
        <w:t xml:space="preserve"> El presente decreto entrará en vigor</w:t>
      </w:r>
      <w:r w:rsidR="009F462F">
        <w:rPr>
          <w:rFonts w:ascii="Arial" w:hAnsi="Arial" w:cs="Arial"/>
          <w:sz w:val="24"/>
          <w:szCs w:val="24"/>
        </w:rPr>
        <w:t xml:space="preserve"> el día siguiente al de su publicación </w:t>
      </w:r>
      <w:r w:rsidR="0053388E" w:rsidRPr="00597676">
        <w:rPr>
          <w:rFonts w:ascii="Arial" w:hAnsi="Arial" w:cs="Arial"/>
          <w:sz w:val="24"/>
          <w:szCs w:val="24"/>
        </w:rPr>
        <w:t>en el D</w:t>
      </w:r>
      <w:r w:rsidR="00767D89" w:rsidRPr="00597676">
        <w:rPr>
          <w:rFonts w:ascii="Arial" w:hAnsi="Arial" w:cs="Arial"/>
          <w:sz w:val="24"/>
          <w:szCs w:val="24"/>
        </w:rPr>
        <w:t xml:space="preserve">iario Oficial del Gobierno del Estado. </w:t>
      </w:r>
    </w:p>
    <w:p w:rsidR="00767D89" w:rsidRPr="00597676" w:rsidRDefault="00767D89" w:rsidP="00BC6C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F1B" w:rsidRPr="00597676" w:rsidRDefault="009512CE" w:rsidP="005976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31C40">
        <w:rPr>
          <w:rFonts w:ascii="Arial" w:hAnsi="Arial" w:cs="Arial"/>
          <w:bCs/>
          <w:sz w:val="24"/>
          <w:szCs w:val="24"/>
        </w:rPr>
        <w:t xml:space="preserve">Protesto lo necesario en la Ciudad de Mérida, Yucatán, a los </w:t>
      </w:r>
      <w:r w:rsidR="00AC4118">
        <w:rPr>
          <w:rFonts w:ascii="Arial" w:hAnsi="Arial" w:cs="Arial"/>
          <w:bCs/>
          <w:sz w:val="24"/>
          <w:szCs w:val="24"/>
        </w:rPr>
        <w:t>26</w:t>
      </w:r>
      <w:r w:rsidR="00B31C40">
        <w:rPr>
          <w:rFonts w:ascii="Arial" w:hAnsi="Arial" w:cs="Arial"/>
          <w:bCs/>
          <w:sz w:val="24"/>
          <w:szCs w:val="24"/>
        </w:rPr>
        <w:t xml:space="preserve"> </w:t>
      </w:r>
      <w:r w:rsidRPr="00B31C40">
        <w:rPr>
          <w:rFonts w:ascii="Arial" w:hAnsi="Arial" w:cs="Arial"/>
          <w:bCs/>
          <w:sz w:val="24"/>
          <w:szCs w:val="24"/>
        </w:rPr>
        <w:t xml:space="preserve">días del mes de </w:t>
      </w:r>
      <w:r w:rsidR="00B31C40">
        <w:rPr>
          <w:rFonts w:ascii="Arial" w:hAnsi="Arial" w:cs="Arial"/>
          <w:bCs/>
          <w:sz w:val="24"/>
          <w:szCs w:val="24"/>
        </w:rPr>
        <w:t>mayo</w:t>
      </w:r>
      <w:r w:rsidRPr="00B31C40">
        <w:rPr>
          <w:rFonts w:ascii="Arial" w:hAnsi="Arial" w:cs="Arial"/>
          <w:bCs/>
          <w:sz w:val="24"/>
          <w:szCs w:val="24"/>
        </w:rPr>
        <w:t xml:space="preserve"> del año 2020. </w:t>
      </w:r>
    </w:p>
    <w:p w:rsidR="00CF7F1B" w:rsidRPr="00597676" w:rsidRDefault="00CF7F1B" w:rsidP="005976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7F1B" w:rsidRPr="00597676" w:rsidRDefault="00CF7F1B" w:rsidP="0059767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74145" w:rsidRPr="00597676" w:rsidRDefault="00174145" w:rsidP="0059767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97676">
        <w:rPr>
          <w:rFonts w:ascii="Arial" w:hAnsi="Arial" w:cs="Arial"/>
          <w:b/>
          <w:bCs/>
          <w:sz w:val="24"/>
          <w:szCs w:val="24"/>
        </w:rPr>
        <w:t>___________________________________________</w:t>
      </w:r>
    </w:p>
    <w:p w:rsidR="00CF7F1B" w:rsidRPr="00597676" w:rsidRDefault="00CF7F1B" w:rsidP="0059767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7676">
        <w:rPr>
          <w:rFonts w:ascii="Arial" w:hAnsi="Arial" w:cs="Arial"/>
          <w:b/>
          <w:bCs/>
          <w:sz w:val="24"/>
          <w:szCs w:val="24"/>
        </w:rPr>
        <w:t xml:space="preserve">DIPUTADA MARÍA TERESA </w:t>
      </w:r>
      <w:r w:rsidR="004609C1">
        <w:rPr>
          <w:rFonts w:ascii="Arial" w:hAnsi="Arial" w:cs="Arial"/>
          <w:b/>
          <w:bCs/>
          <w:sz w:val="24"/>
          <w:szCs w:val="24"/>
        </w:rPr>
        <w:t>MOISÉ</w:t>
      </w:r>
      <w:r w:rsidRPr="00597676">
        <w:rPr>
          <w:rFonts w:ascii="Arial" w:hAnsi="Arial" w:cs="Arial"/>
          <w:b/>
          <w:bCs/>
          <w:sz w:val="24"/>
          <w:szCs w:val="24"/>
        </w:rPr>
        <w:t>S ESCALANTE</w:t>
      </w:r>
    </w:p>
    <w:p w:rsidR="00CF7F1B" w:rsidRPr="00597676" w:rsidRDefault="00CF7F1B" w:rsidP="005976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7676">
        <w:rPr>
          <w:rFonts w:ascii="Arial" w:hAnsi="Arial" w:cs="Arial"/>
          <w:b/>
          <w:bCs/>
          <w:sz w:val="24"/>
          <w:szCs w:val="24"/>
        </w:rPr>
        <w:t>DISTRITO XI</w:t>
      </w:r>
    </w:p>
    <w:sectPr w:rsidR="00CF7F1B" w:rsidRPr="0059767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B7" w:rsidRDefault="005C3FB7" w:rsidP="005D2AF7">
      <w:pPr>
        <w:spacing w:after="0" w:line="240" w:lineRule="auto"/>
      </w:pPr>
      <w:r>
        <w:separator/>
      </w:r>
    </w:p>
  </w:endnote>
  <w:endnote w:type="continuationSeparator" w:id="0">
    <w:p w:rsidR="005C3FB7" w:rsidRDefault="005C3FB7" w:rsidP="005D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03425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F1C14" w:rsidRPr="00AF1C14" w:rsidRDefault="00AF1C14" w:rsidP="00AF1C14">
        <w:pPr>
          <w:pStyle w:val="Piedepgina"/>
          <w:jc w:val="center"/>
          <w:rPr>
            <w:rFonts w:ascii="Arial" w:hAnsi="Arial" w:cs="Arial"/>
          </w:rPr>
        </w:pPr>
        <w:r w:rsidRPr="00AF1C14">
          <w:rPr>
            <w:rFonts w:ascii="Arial" w:hAnsi="Arial" w:cs="Arial"/>
          </w:rPr>
          <w:fldChar w:fldCharType="begin"/>
        </w:r>
        <w:r w:rsidRPr="00AF1C14">
          <w:rPr>
            <w:rFonts w:ascii="Arial" w:hAnsi="Arial" w:cs="Arial"/>
          </w:rPr>
          <w:instrText>PAGE   \* MERGEFORMAT</w:instrText>
        </w:r>
        <w:r w:rsidRPr="00AF1C14">
          <w:rPr>
            <w:rFonts w:ascii="Arial" w:hAnsi="Arial" w:cs="Arial"/>
          </w:rPr>
          <w:fldChar w:fldCharType="separate"/>
        </w:r>
        <w:r w:rsidR="00CD5E92" w:rsidRPr="00CD5E92">
          <w:rPr>
            <w:rFonts w:ascii="Arial" w:hAnsi="Arial" w:cs="Arial"/>
            <w:noProof/>
            <w:lang w:val="es-ES"/>
          </w:rPr>
          <w:t>1</w:t>
        </w:r>
        <w:r w:rsidRPr="00AF1C1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B7" w:rsidRDefault="005C3FB7" w:rsidP="005D2AF7">
      <w:pPr>
        <w:spacing w:after="0" w:line="240" w:lineRule="auto"/>
      </w:pPr>
      <w:r>
        <w:separator/>
      </w:r>
    </w:p>
  </w:footnote>
  <w:footnote w:type="continuationSeparator" w:id="0">
    <w:p w:rsidR="005C3FB7" w:rsidRDefault="005C3FB7" w:rsidP="005D2AF7">
      <w:pPr>
        <w:spacing w:after="0" w:line="240" w:lineRule="auto"/>
      </w:pPr>
      <w:r>
        <w:continuationSeparator/>
      </w:r>
    </w:p>
  </w:footnote>
  <w:footnote w:id="1">
    <w:p w:rsidR="00B3498D" w:rsidRDefault="00B3498D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B3498D">
        <w:rPr>
          <w:lang w:val="en-US"/>
        </w:rPr>
        <w:t xml:space="preserve"> </w:t>
      </w:r>
      <w:hyperlink r:id="rId1" w:history="1">
        <w:r w:rsidRPr="00F52211">
          <w:rPr>
            <w:rStyle w:val="Hipervnculo"/>
            <w:lang w:val="en-US"/>
          </w:rPr>
          <w:t>https://www.who.int/es/news-room/fact-sheets/detail/obesity-and-overweight</w:t>
        </w:r>
      </w:hyperlink>
    </w:p>
    <w:p w:rsidR="00B3498D" w:rsidRPr="00B3498D" w:rsidRDefault="00B3498D">
      <w:pPr>
        <w:pStyle w:val="Textonotapie"/>
        <w:rPr>
          <w:lang w:val="en-US"/>
        </w:rPr>
      </w:pPr>
    </w:p>
  </w:footnote>
  <w:footnote w:id="2">
    <w:p w:rsidR="000F1078" w:rsidRPr="00AA784F" w:rsidRDefault="000F1078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0F1078">
        <w:rPr>
          <w:lang w:val="en-US"/>
        </w:rPr>
        <w:t xml:space="preserve"> Stovitz SD, Steffen LM, Boostrom A. Participation in physical activity among normal and overweight Hispanic and non Hispanic white adolescents. </w:t>
      </w:r>
      <w:r w:rsidRPr="00AA784F">
        <w:rPr>
          <w:lang w:val="en-US"/>
        </w:rPr>
        <w:t>J School Health. 2008; 78: 19-28.</w:t>
      </w:r>
    </w:p>
  </w:footnote>
  <w:footnote w:id="3">
    <w:p w:rsidR="0031622D" w:rsidRPr="00AC4118" w:rsidRDefault="0031622D">
      <w:pPr>
        <w:pStyle w:val="Textonotapie"/>
      </w:pPr>
      <w:r>
        <w:rPr>
          <w:rStyle w:val="Refdenotaalpie"/>
        </w:rPr>
        <w:footnoteRef/>
      </w:r>
      <w:r w:rsidRPr="00AC4118">
        <w:t xml:space="preserve"> Véase: </w:t>
      </w:r>
      <w:hyperlink r:id="rId2" w:history="1">
        <w:r w:rsidRPr="00AC4118">
          <w:rPr>
            <w:rStyle w:val="Hipervnculo"/>
          </w:rPr>
          <w:t>http://rnpt.sivne.org.mx/web/resultados/Publicaci%C3%B3n%20Resultados%20RNPT%202016.pdf</w:t>
        </w:r>
      </w:hyperlink>
    </w:p>
  </w:footnote>
  <w:footnote w:id="4">
    <w:p w:rsidR="00CD127F" w:rsidRPr="00CD127F" w:rsidRDefault="00CD127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C4118">
        <w:t xml:space="preserve"> Weiss R, Dziura J, Burgert TS, Tamborlane WV, Taksali SE, Yeckel CW, et al. </w:t>
      </w:r>
      <w:r w:rsidRPr="00CD127F">
        <w:rPr>
          <w:lang w:val="en-US"/>
        </w:rPr>
        <w:t>Obesity and the metabolic syndrome in children and adolescents. N Engl J Med. 2004; 350: 2362-74.</w:t>
      </w:r>
    </w:p>
  </w:footnote>
  <w:footnote w:id="5">
    <w:p w:rsidR="00CD127F" w:rsidRPr="00CD127F" w:rsidRDefault="00CD127F">
      <w:pPr>
        <w:pStyle w:val="Textonotapie"/>
      </w:pPr>
      <w:r>
        <w:rPr>
          <w:rStyle w:val="Refdenotaalpie"/>
        </w:rPr>
        <w:footnoteRef/>
      </w:r>
      <w:r w:rsidRPr="00B16D33">
        <w:t xml:space="preserve"> Olaiz-Fernández G, Rivera-DommarcoJ, Shamah-Levy T, Rojas R, Villalpando-Hernández S, Hernández-Avila M, et al. </w:t>
      </w:r>
      <w:r w:rsidRPr="00CD127F">
        <w:t>Encuesta nacional de salud y nutrición 2006. Cuernavaca, México: Instituto Nacional de Salud Pública; 2006.</w:t>
      </w:r>
    </w:p>
  </w:footnote>
  <w:footnote w:id="6">
    <w:p w:rsidR="00CD127F" w:rsidRPr="00CD127F" w:rsidRDefault="00CD127F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B16D33">
        <w:rPr>
          <w:lang w:val="en-US"/>
        </w:rPr>
        <w:t xml:space="preserve"> Lobstain T, Baur L, Uauy R. Obesity in children and young people. </w:t>
      </w:r>
      <w:r w:rsidRPr="00CD127F">
        <w:rPr>
          <w:lang w:val="en-US"/>
        </w:rPr>
        <w:t>A crisis in public health. Obes Rev. 2004; 5 (Suppl 1): 1-98.</w:t>
      </w:r>
    </w:p>
  </w:footnote>
  <w:footnote w:id="7">
    <w:p w:rsidR="00C03F80" w:rsidRPr="00AC4118" w:rsidRDefault="00C03F80">
      <w:pPr>
        <w:pStyle w:val="Textonotapie"/>
      </w:pPr>
      <w:r>
        <w:rPr>
          <w:rStyle w:val="Refdenotaalpie"/>
        </w:rPr>
        <w:footnoteRef/>
      </w:r>
      <w:r w:rsidRPr="00AC4118">
        <w:t xml:space="preserve"> Véase: </w:t>
      </w:r>
      <w:hyperlink r:id="rId3" w:history="1">
        <w:r w:rsidRPr="00AC4118">
          <w:rPr>
            <w:rStyle w:val="Hipervnculo"/>
          </w:rPr>
          <w:t>http://salud.yucatan.gob.mx/programas/programa-integral-de-obesidad-infantil/</w:t>
        </w:r>
      </w:hyperlink>
    </w:p>
    <w:p w:rsidR="00C03F80" w:rsidRPr="00AC4118" w:rsidRDefault="00C03F80">
      <w:pPr>
        <w:pStyle w:val="Textonotapie"/>
      </w:pPr>
    </w:p>
  </w:footnote>
  <w:footnote w:id="8">
    <w:p w:rsidR="00524F62" w:rsidRDefault="00524F62">
      <w:pPr>
        <w:pStyle w:val="Textonotapie"/>
      </w:pPr>
      <w:r>
        <w:rPr>
          <w:rStyle w:val="Refdenotaalpie"/>
        </w:rPr>
        <w:footnoteRef/>
      </w:r>
      <w:r>
        <w:t xml:space="preserve"> Véase: </w:t>
      </w:r>
      <w:hyperlink r:id="rId4" w:history="1">
        <w:r w:rsidRPr="00F52211">
          <w:rPr>
            <w:rStyle w:val="Hipervnculo"/>
          </w:rPr>
          <w:t>https://www.slan.org.ve/libros/Historias%20de%20la%20Nutrici%C3%B3n%20en%20Am%C3%A9rica%20Latina.pdf</w:t>
        </w:r>
      </w:hyperlink>
    </w:p>
    <w:p w:rsidR="00524F62" w:rsidRDefault="00524F62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B9D"/>
    <w:multiLevelType w:val="hybridMultilevel"/>
    <w:tmpl w:val="ECEE19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E017D"/>
    <w:multiLevelType w:val="hybridMultilevel"/>
    <w:tmpl w:val="6E6CA3BC"/>
    <w:lvl w:ilvl="0" w:tplc="080A000F">
      <w:start w:val="1"/>
      <w:numFmt w:val="decimal"/>
      <w:lvlText w:val="%1."/>
      <w:lvlJc w:val="left"/>
      <w:pPr>
        <w:ind w:left="787" w:hanging="360"/>
      </w:pPr>
    </w:lvl>
    <w:lvl w:ilvl="1" w:tplc="080A0019" w:tentative="1">
      <w:start w:val="1"/>
      <w:numFmt w:val="lowerLetter"/>
      <w:lvlText w:val="%2."/>
      <w:lvlJc w:val="left"/>
      <w:pPr>
        <w:ind w:left="1507" w:hanging="360"/>
      </w:pPr>
    </w:lvl>
    <w:lvl w:ilvl="2" w:tplc="080A001B" w:tentative="1">
      <w:start w:val="1"/>
      <w:numFmt w:val="lowerRoman"/>
      <w:lvlText w:val="%3."/>
      <w:lvlJc w:val="right"/>
      <w:pPr>
        <w:ind w:left="2227" w:hanging="180"/>
      </w:pPr>
    </w:lvl>
    <w:lvl w:ilvl="3" w:tplc="080A000F" w:tentative="1">
      <w:start w:val="1"/>
      <w:numFmt w:val="decimal"/>
      <w:lvlText w:val="%4."/>
      <w:lvlJc w:val="left"/>
      <w:pPr>
        <w:ind w:left="2947" w:hanging="360"/>
      </w:pPr>
    </w:lvl>
    <w:lvl w:ilvl="4" w:tplc="080A0019" w:tentative="1">
      <w:start w:val="1"/>
      <w:numFmt w:val="lowerLetter"/>
      <w:lvlText w:val="%5."/>
      <w:lvlJc w:val="left"/>
      <w:pPr>
        <w:ind w:left="3667" w:hanging="360"/>
      </w:pPr>
    </w:lvl>
    <w:lvl w:ilvl="5" w:tplc="080A001B" w:tentative="1">
      <w:start w:val="1"/>
      <w:numFmt w:val="lowerRoman"/>
      <w:lvlText w:val="%6."/>
      <w:lvlJc w:val="right"/>
      <w:pPr>
        <w:ind w:left="4387" w:hanging="180"/>
      </w:pPr>
    </w:lvl>
    <w:lvl w:ilvl="6" w:tplc="080A000F" w:tentative="1">
      <w:start w:val="1"/>
      <w:numFmt w:val="decimal"/>
      <w:lvlText w:val="%7."/>
      <w:lvlJc w:val="left"/>
      <w:pPr>
        <w:ind w:left="5107" w:hanging="360"/>
      </w:pPr>
    </w:lvl>
    <w:lvl w:ilvl="7" w:tplc="080A0019" w:tentative="1">
      <w:start w:val="1"/>
      <w:numFmt w:val="lowerLetter"/>
      <w:lvlText w:val="%8."/>
      <w:lvlJc w:val="left"/>
      <w:pPr>
        <w:ind w:left="5827" w:hanging="360"/>
      </w:pPr>
    </w:lvl>
    <w:lvl w:ilvl="8" w:tplc="080A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92"/>
    <w:rsid w:val="00004557"/>
    <w:rsid w:val="0000477B"/>
    <w:rsid w:val="0003641A"/>
    <w:rsid w:val="000472F9"/>
    <w:rsid w:val="00062A6E"/>
    <w:rsid w:val="0006324D"/>
    <w:rsid w:val="00065002"/>
    <w:rsid w:val="00081BBC"/>
    <w:rsid w:val="000B12B5"/>
    <w:rsid w:val="000C07D5"/>
    <w:rsid w:val="000D3127"/>
    <w:rsid w:val="000D5AF2"/>
    <w:rsid w:val="000D6939"/>
    <w:rsid w:val="000E4A45"/>
    <w:rsid w:val="000F1078"/>
    <w:rsid w:val="000F1756"/>
    <w:rsid w:val="00117ACE"/>
    <w:rsid w:val="001352B7"/>
    <w:rsid w:val="00136CC2"/>
    <w:rsid w:val="00136F8F"/>
    <w:rsid w:val="00146BA6"/>
    <w:rsid w:val="00162403"/>
    <w:rsid w:val="00174145"/>
    <w:rsid w:val="001A025C"/>
    <w:rsid w:val="001D5054"/>
    <w:rsid w:val="001D634F"/>
    <w:rsid w:val="001E33A2"/>
    <w:rsid w:val="002178E4"/>
    <w:rsid w:val="00220018"/>
    <w:rsid w:val="00222B2A"/>
    <w:rsid w:val="002425E4"/>
    <w:rsid w:val="002434B0"/>
    <w:rsid w:val="00260661"/>
    <w:rsid w:val="00296A88"/>
    <w:rsid w:val="002C4F89"/>
    <w:rsid w:val="002D4FED"/>
    <w:rsid w:val="002E654F"/>
    <w:rsid w:val="00305C1B"/>
    <w:rsid w:val="0031622D"/>
    <w:rsid w:val="00316B20"/>
    <w:rsid w:val="0034749C"/>
    <w:rsid w:val="0035446C"/>
    <w:rsid w:val="00372341"/>
    <w:rsid w:val="0038050F"/>
    <w:rsid w:val="00380F96"/>
    <w:rsid w:val="003A5F00"/>
    <w:rsid w:val="003C2C6F"/>
    <w:rsid w:val="003D0ED6"/>
    <w:rsid w:val="003F5B7A"/>
    <w:rsid w:val="00400707"/>
    <w:rsid w:val="00407327"/>
    <w:rsid w:val="004153F8"/>
    <w:rsid w:val="00420583"/>
    <w:rsid w:val="00430BBA"/>
    <w:rsid w:val="0045342D"/>
    <w:rsid w:val="00454459"/>
    <w:rsid w:val="004609C1"/>
    <w:rsid w:val="0048188B"/>
    <w:rsid w:val="00485D57"/>
    <w:rsid w:val="00486C01"/>
    <w:rsid w:val="00491B81"/>
    <w:rsid w:val="00493E92"/>
    <w:rsid w:val="004944CE"/>
    <w:rsid w:val="004A242D"/>
    <w:rsid w:val="004A2785"/>
    <w:rsid w:val="004B4B03"/>
    <w:rsid w:val="004B5137"/>
    <w:rsid w:val="004B7A41"/>
    <w:rsid w:val="004F79A0"/>
    <w:rsid w:val="005225DC"/>
    <w:rsid w:val="00524485"/>
    <w:rsid w:val="00524F62"/>
    <w:rsid w:val="0053388E"/>
    <w:rsid w:val="00547645"/>
    <w:rsid w:val="00561152"/>
    <w:rsid w:val="00572DA2"/>
    <w:rsid w:val="00597676"/>
    <w:rsid w:val="005A4726"/>
    <w:rsid w:val="005C3FB7"/>
    <w:rsid w:val="005D11C2"/>
    <w:rsid w:val="005D2AF7"/>
    <w:rsid w:val="005D6B67"/>
    <w:rsid w:val="005E2BD3"/>
    <w:rsid w:val="00602D83"/>
    <w:rsid w:val="006152B8"/>
    <w:rsid w:val="00615D67"/>
    <w:rsid w:val="00651D30"/>
    <w:rsid w:val="0065755B"/>
    <w:rsid w:val="00674815"/>
    <w:rsid w:val="00685638"/>
    <w:rsid w:val="006A04D1"/>
    <w:rsid w:val="006C799E"/>
    <w:rsid w:val="006E5C8D"/>
    <w:rsid w:val="006F48F8"/>
    <w:rsid w:val="00721D6A"/>
    <w:rsid w:val="007431EC"/>
    <w:rsid w:val="00767D89"/>
    <w:rsid w:val="00771E63"/>
    <w:rsid w:val="00780B3E"/>
    <w:rsid w:val="007813C4"/>
    <w:rsid w:val="00794F54"/>
    <w:rsid w:val="00797A2D"/>
    <w:rsid w:val="007A7FF7"/>
    <w:rsid w:val="007C2BA8"/>
    <w:rsid w:val="007C5AD3"/>
    <w:rsid w:val="007D338A"/>
    <w:rsid w:val="007E574A"/>
    <w:rsid w:val="007F4826"/>
    <w:rsid w:val="0080582D"/>
    <w:rsid w:val="00841B74"/>
    <w:rsid w:val="008477F5"/>
    <w:rsid w:val="0085514F"/>
    <w:rsid w:val="008C246E"/>
    <w:rsid w:val="008C347D"/>
    <w:rsid w:val="008C69D0"/>
    <w:rsid w:val="008C6B82"/>
    <w:rsid w:val="008F77D3"/>
    <w:rsid w:val="00916AF3"/>
    <w:rsid w:val="009512CE"/>
    <w:rsid w:val="0095329B"/>
    <w:rsid w:val="00992639"/>
    <w:rsid w:val="009927F5"/>
    <w:rsid w:val="00993D19"/>
    <w:rsid w:val="00997E88"/>
    <w:rsid w:val="009B039D"/>
    <w:rsid w:val="009D206E"/>
    <w:rsid w:val="009D424E"/>
    <w:rsid w:val="009D7D2F"/>
    <w:rsid w:val="009E0A1A"/>
    <w:rsid w:val="009E2C1A"/>
    <w:rsid w:val="009E6381"/>
    <w:rsid w:val="009F22D6"/>
    <w:rsid w:val="009F28F0"/>
    <w:rsid w:val="009F462F"/>
    <w:rsid w:val="009F728E"/>
    <w:rsid w:val="00A0007D"/>
    <w:rsid w:val="00A30DE6"/>
    <w:rsid w:val="00A40310"/>
    <w:rsid w:val="00A6273E"/>
    <w:rsid w:val="00A65508"/>
    <w:rsid w:val="00A73E97"/>
    <w:rsid w:val="00A84AEF"/>
    <w:rsid w:val="00A9619F"/>
    <w:rsid w:val="00AA784F"/>
    <w:rsid w:val="00AC4118"/>
    <w:rsid w:val="00AC6E54"/>
    <w:rsid w:val="00AE42E7"/>
    <w:rsid w:val="00AF1C14"/>
    <w:rsid w:val="00B02F50"/>
    <w:rsid w:val="00B035F3"/>
    <w:rsid w:val="00B16D33"/>
    <w:rsid w:val="00B30FD2"/>
    <w:rsid w:val="00B31C40"/>
    <w:rsid w:val="00B3498D"/>
    <w:rsid w:val="00B44760"/>
    <w:rsid w:val="00B56D75"/>
    <w:rsid w:val="00B61AAC"/>
    <w:rsid w:val="00B657E6"/>
    <w:rsid w:val="00B858D4"/>
    <w:rsid w:val="00BA3FF7"/>
    <w:rsid w:val="00BB57C2"/>
    <w:rsid w:val="00BC20FE"/>
    <w:rsid w:val="00BC6C00"/>
    <w:rsid w:val="00BE166F"/>
    <w:rsid w:val="00C0061D"/>
    <w:rsid w:val="00C02B5C"/>
    <w:rsid w:val="00C03F80"/>
    <w:rsid w:val="00C526D8"/>
    <w:rsid w:val="00C9334F"/>
    <w:rsid w:val="00CD127F"/>
    <w:rsid w:val="00CD5E92"/>
    <w:rsid w:val="00CE413D"/>
    <w:rsid w:val="00CF06DD"/>
    <w:rsid w:val="00CF6353"/>
    <w:rsid w:val="00CF7F1B"/>
    <w:rsid w:val="00D17C94"/>
    <w:rsid w:val="00D37226"/>
    <w:rsid w:val="00D500BD"/>
    <w:rsid w:val="00D554F6"/>
    <w:rsid w:val="00D573FF"/>
    <w:rsid w:val="00D674FC"/>
    <w:rsid w:val="00D67506"/>
    <w:rsid w:val="00D6750C"/>
    <w:rsid w:val="00D7209F"/>
    <w:rsid w:val="00D729A9"/>
    <w:rsid w:val="00D90610"/>
    <w:rsid w:val="00D961EA"/>
    <w:rsid w:val="00DA161D"/>
    <w:rsid w:val="00DB2E37"/>
    <w:rsid w:val="00DB7523"/>
    <w:rsid w:val="00DF032D"/>
    <w:rsid w:val="00E03B61"/>
    <w:rsid w:val="00E068CE"/>
    <w:rsid w:val="00E12FE6"/>
    <w:rsid w:val="00E16290"/>
    <w:rsid w:val="00E62B4A"/>
    <w:rsid w:val="00E66A98"/>
    <w:rsid w:val="00E722B6"/>
    <w:rsid w:val="00E73A96"/>
    <w:rsid w:val="00E8543C"/>
    <w:rsid w:val="00E941AC"/>
    <w:rsid w:val="00EB15B1"/>
    <w:rsid w:val="00EB33B2"/>
    <w:rsid w:val="00EC1410"/>
    <w:rsid w:val="00EC40E9"/>
    <w:rsid w:val="00EC639A"/>
    <w:rsid w:val="00EC772B"/>
    <w:rsid w:val="00ED5FA6"/>
    <w:rsid w:val="00EE370B"/>
    <w:rsid w:val="00EE4271"/>
    <w:rsid w:val="00EF088F"/>
    <w:rsid w:val="00EF25C6"/>
    <w:rsid w:val="00F54D91"/>
    <w:rsid w:val="00F56FAB"/>
    <w:rsid w:val="00F76997"/>
    <w:rsid w:val="00F845F0"/>
    <w:rsid w:val="00FA263D"/>
    <w:rsid w:val="00FA315E"/>
    <w:rsid w:val="00FB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BDF00-85F6-4C44-BAB3-98588532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500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D2AF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D2AF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D2AF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D2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C14"/>
  </w:style>
  <w:style w:type="paragraph" w:styleId="Piedepgina">
    <w:name w:val="footer"/>
    <w:basedOn w:val="Normal"/>
    <w:link w:val="PiedepginaCar"/>
    <w:uiPriority w:val="99"/>
    <w:unhideWhenUsed/>
    <w:rsid w:val="00AF1C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C14"/>
  </w:style>
  <w:style w:type="paragraph" w:styleId="Textodeglobo">
    <w:name w:val="Balloon Text"/>
    <w:basedOn w:val="Normal"/>
    <w:link w:val="TextodegloboCar"/>
    <w:uiPriority w:val="99"/>
    <w:semiHidden/>
    <w:unhideWhenUsed/>
    <w:rsid w:val="007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alud.yucatan.gob.mx/programas/programa-integral-de-obesidad-infantil/" TargetMode="External"/><Relationship Id="rId2" Type="http://schemas.openxmlformats.org/officeDocument/2006/relationships/hyperlink" Target="http://rnpt.sivne.org.mx/web/resultados/Publicaci%C3%B3n%20Resultados%20RNPT%202016.pdf" TargetMode="External"/><Relationship Id="rId1" Type="http://schemas.openxmlformats.org/officeDocument/2006/relationships/hyperlink" Target="https://www.who.int/es/news-room/fact-sheets/detail/obesity-and-overweight" TargetMode="External"/><Relationship Id="rId4" Type="http://schemas.openxmlformats.org/officeDocument/2006/relationships/hyperlink" Target="https://www.slan.org.ve/libros/Historias%20de%20la%20Nutrici%C3%B3n%20en%20Am%C3%A9rica%20Latin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830A-DFBF-4D85-8906-FC323836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Piña</dc:creator>
  <cp:keywords/>
  <dc:description/>
  <cp:lastModifiedBy>JURIDICO</cp:lastModifiedBy>
  <cp:revision>2</cp:revision>
  <cp:lastPrinted>2020-05-14T13:56:00Z</cp:lastPrinted>
  <dcterms:created xsi:type="dcterms:W3CDTF">2020-05-26T21:53:00Z</dcterms:created>
  <dcterms:modified xsi:type="dcterms:W3CDTF">2020-05-26T21:53:00Z</dcterms:modified>
</cp:coreProperties>
</file>